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71"/>
        <w:tblW w:w="9713" w:type="dxa"/>
        <w:tblLook w:val="01E0" w:firstRow="1" w:lastRow="1" w:firstColumn="1" w:lastColumn="1" w:noHBand="0" w:noVBand="0"/>
      </w:tblPr>
      <w:tblGrid>
        <w:gridCol w:w="3369"/>
        <w:gridCol w:w="2976"/>
        <w:gridCol w:w="3368"/>
      </w:tblGrid>
      <w:tr w:rsidR="000B2065" w:rsidRPr="00901F1A" w:rsidTr="0057282C">
        <w:trPr>
          <w:trHeight w:val="3258"/>
        </w:trPr>
        <w:tc>
          <w:tcPr>
            <w:tcW w:w="3369" w:type="dxa"/>
          </w:tcPr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«Рассмотрено» на заседании педагогического совета школы</w:t>
            </w:r>
          </w:p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протокол № </w:t>
            </w:r>
            <w:r w:rsidR="009F1802"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  <w:p w:rsidR="00EF0D06" w:rsidRPr="00901F1A" w:rsidRDefault="00EF0D06" w:rsidP="009F1802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от </w:t>
            </w:r>
            <w:r w:rsidR="009F1802"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29.08.</w:t>
            </w: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023BD9"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10290"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 xml:space="preserve"> г.</w:t>
            </w:r>
          </w:p>
        </w:tc>
        <w:tc>
          <w:tcPr>
            <w:tcW w:w="2976" w:type="dxa"/>
          </w:tcPr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ab/>
            </w:r>
          </w:p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68" w:type="dxa"/>
          </w:tcPr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«Утверждаю»</w:t>
            </w:r>
          </w:p>
          <w:p w:rsidR="00EF0D06" w:rsidRPr="00901F1A" w:rsidRDefault="00570D90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Директор МОУ СОШ   № 16 г.Балашова</w:t>
            </w:r>
          </w:p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_____________________</w:t>
            </w:r>
          </w:p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/С.А. Рыбалкина/</w:t>
            </w:r>
          </w:p>
          <w:p w:rsidR="00EF0D06" w:rsidRPr="00901F1A" w:rsidRDefault="00EF0D06" w:rsidP="00021F74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Приказ№_____________</w:t>
            </w:r>
          </w:p>
          <w:p w:rsidR="00EF0D06" w:rsidRPr="00901F1A" w:rsidRDefault="00EF0D06" w:rsidP="00410290">
            <w:pPr>
              <w:jc w:val="both"/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от «____»________20</w:t>
            </w:r>
            <w:r w:rsidR="00023BD9"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10290"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901F1A">
              <w:rPr>
                <w:rFonts w:ascii="PT Astra Serif" w:hAnsi="PT Astra Serif"/>
                <w:b/>
                <w:bCs/>
                <w:color w:val="000000" w:themeColor="text1"/>
                <w:sz w:val="22"/>
                <w:szCs w:val="22"/>
              </w:rPr>
              <w:t>г.</w:t>
            </w:r>
          </w:p>
        </w:tc>
      </w:tr>
    </w:tbl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21"/>
          <w:szCs w:val="21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21"/>
          <w:szCs w:val="21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21"/>
          <w:szCs w:val="21"/>
        </w:rPr>
      </w:pPr>
    </w:p>
    <w:p w:rsidR="00686A20" w:rsidRPr="00901F1A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Учебный план</w:t>
      </w:r>
    </w:p>
    <w:p w:rsidR="00EF0D06" w:rsidRPr="00901F1A" w:rsidRDefault="00686D3E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основного общего образования</w:t>
      </w:r>
    </w:p>
    <w:p w:rsidR="00EF0D06" w:rsidRPr="00901F1A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МОУ «Средняя общеобразовательная школа № 16</w:t>
      </w:r>
    </w:p>
    <w:p w:rsidR="00EF0D06" w:rsidRPr="00901F1A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г. Балашова Саратовской области»</w:t>
      </w:r>
    </w:p>
    <w:p w:rsidR="00EF0D06" w:rsidRPr="00901F1A" w:rsidRDefault="00EF0D06" w:rsidP="00686A20">
      <w:pPr>
        <w:spacing w:line="360" w:lineRule="auto"/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на 20</w:t>
      </w:r>
      <w:r w:rsidR="00023BD9"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2</w:t>
      </w:r>
      <w:r w:rsidR="00AE76A6"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3</w:t>
      </w: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- 20</w:t>
      </w:r>
      <w:r w:rsidR="00700F05"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2</w:t>
      </w:r>
      <w:r w:rsidR="00AE76A6"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>7</w:t>
      </w:r>
      <w:r w:rsidRPr="00901F1A">
        <w:rPr>
          <w:rFonts w:ascii="PT Astra Serif" w:hAnsi="PT Astra Serif"/>
          <w:b/>
          <w:bCs/>
          <w:color w:val="000000" w:themeColor="text1"/>
          <w:sz w:val="32"/>
          <w:szCs w:val="32"/>
        </w:rPr>
        <w:t xml:space="preserve"> учебный год</w:t>
      </w:r>
    </w:p>
    <w:p w:rsidR="00EF0D06" w:rsidRPr="00901F1A" w:rsidRDefault="00EF0D06" w:rsidP="00686A20">
      <w:pPr>
        <w:jc w:val="center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jc w:val="both"/>
        <w:rPr>
          <w:rFonts w:ascii="PT Astra Serif" w:hAnsi="PT Astra Serif"/>
          <w:b/>
          <w:bCs/>
          <w:color w:val="000000" w:themeColor="text1"/>
          <w:sz w:val="32"/>
          <w:szCs w:val="32"/>
        </w:rPr>
      </w:pPr>
    </w:p>
    <w:p w:rsidR="00EF0D06" w:rsidRPr="00901F1A" w:rsidRDefault="00EF0D06" w:rsidP="00021F74">
      <w:pPr>
        <w:pStyle w:val="Default"/>
        <w:jc w:val="both"/>
        <w:rPr>
          <w:rFonts w:ascii="PT Astra Serif" w:hAnsi="PT Astra Serif"/>
          <w:color w:val="000000" w:themeColor="text1"/>
          <w:sz w:val="23"/>
          <w:szCs w:val="23"/>
        </w:rPr>
      </w:pPr>
    </w:p>
    <w:p w:rsidR="00EF0D06" w:rsidRPr="00901F1A" w:rsidRDefault="00EF0D06" w:rsidP="00021F74">
      <w:pPr>
        <w:pStyle w:val="Default"/>
        <w:jc w:val="both"/>
        <w:rPr>
          <w:rFonts w:ascii="PT Astra Serif" w:hAnsi="PT Astra Serif"/>
          <w:color w:val="000000" w:themeColor="text1"/>
        </w:rPr>
      </w:pPr>
      <w:r w:rsidRPr="00901F1A">
        <w:rPr>
          <w:rFonts w:ascii="PT Astra Serif" w:hAnsi="PT Astra Serif"/>
          <w:color w:val="000000" w:themeColor="text1"/>
          <w:sz w:val="23"/>
          <w:szCs w:val="23"/>
        </w:rPr>
        <w:br w:type="page"/>
      </w:r>
    </w:p>
    <w:p w:rsidR="00EF0D06" w:rsidRPr="00901F1A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BD78C3" w:rsidRPr="00901F1A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 xml:space="preserve">к учебному плану </w:t>
      </w:r>
      <w:r w:rsidR="00686D3E" w:rsidRPr="00901F1A">
        <w:rPr>
          <w:rFonts w:ascii="PT Astra Serif" w:hAnsi="PT Astra Serif"/>
          <w:b/>
          <w:color w:val="000000" w:themeColor="text1"/>
          <w:sz w:val="24"/>
          <w:szCs w:val="24"/>
        </w:rPr>
        <w:t>основного общего образования</w:t>
      </w:r>
    </w:p>
    <w:p w:rsidR="00EF0D06" w:rsidRPr="00901F1A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МОУ СОШ № 16</w:t>
      </w:r>
    </w:p>
    <w:p w:rsidR="00EF0D06" w:rsidRPr="00901F1A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г. Балашова Саратовской области»</w:t>
      </w:r>
    </w:p>
    <w:p w:rsidR="00EF0D06" w:rsidRPr="00901F1A" w:rsidRDefault="00EF0D06" w:rsidP="00686A20">
      <w:pPr>
        <w:tabs>
          <w:tab w:val="left" w:pos="9288"/>
        </w:tabs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EF0D06" w:rsidRPr="00901F1A" w:rsidRDefault="00EF0D06" w:rsidP="00021F74">
      <w:pPr>
        <w:tabs>
          <w:tab w:val="left" w:pos="9288"/>
        </w:tabs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1. Общие положения</w:t>
      </w:r>
    </w:p>
    <w:p w:rsidR="00221631" w:rsidRPr="00901F1A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1.1.</w:t>
      </w:r>
      <w:r w:rsidR="00221631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Учебный план </w:t>
      </w:r>
      <w:r w:rsidR="002D1BA8" w:rsidRPr="00901F1A">
        <w:rPr>
          <w:rFonts w:ascii="PT Astra Serif" w:hAnsi="PT Astra Serif"/>
          <w:color w:val="000000" w:themeColor="text1"/>
          <w:sz w:val="24"/>
          <w:szCs w:val="24"/>
        </w:rPr>
        <w:t>основного общего образования</w:t>
      </w:r>
      <w:r w:rsidR="00221631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МОУ СОШ № 16 г.Балашова Саратовской области</w:t>
      </w:r>
      <w:r w:rsidR="002D1BA8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на 20</w:t>
      </w:r>
      <w:r w:rsidR="00D75C06" w:rsidRPr="00901F1A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410290" w:rsidRPr="00901F1A">
        <w:rPr>
          <w:rFonts w:ascii="PT Astra Serif" w:hAnsi="PT Astra Serif"/>
          <w:color w:val="000000" w:themeColor="text1"/>
          <w:sz w:val="24"/>
          <w:szCs w:val="24"/>
        </w:rPr>
        <w:t>3</w:t>
      </w:r>
      <w:r w:rsidR="002D1BA8" w:rsidRPr="00901F1A">
        <w:rPr>
          <w:rFonts w:ascii="PT Astra Serif" w:hAnsi="PT Astra Serif"/>
          <w:color w:val="000000" w:themeColor="text1"/>
          <w:sz w:val="24"/>
          <w:szCs w:val="24"/>
        </w:rPr>
        <w:t>-202</w:t>
      </w:r>
      <w:r w:rsidR="00410290" w:rsidRPr="00901F1A">
        <w:rPr>
          <w:rFonts w:ascii="PT Astra Serif" w:hAnsi="PT Astra Serif"/>
          <w:color w:val="000000" w:themeColor="text1"/>
          <w:sz w:val="24"/>
          <w:szCs w:val="24"/>
        </w:rPr>
        <w:t>7</w:t>
      </w:r>
      <w:r w:rsidR="009C49F4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учебные</w:t>
      </w:r>
      <w:r w:rsidR="002D1BA8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год</w:t>
      </w:r>
      <w:r w:rsidR="009C49F4" w:rsidRPr="00901F1A">
        <w:rPr>
          <w:rFonts w:ascii="PT Astra Serif" w:hAnsi="PT Astra Serif"/>
          <w:color w:val="000000" w:themeColor="text1"/>
          <w:sz w:val="24"/>
          <w:szCs w:val="24"/>
        </w:rPr>
        <w:t>ы</w:t>
      </w:r>
      <w:r w:rsidR="002D1BA8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221631" w:rsidRPr="00901F1A">
        <w:rPr>
          <w:rFonts w:ascii="PT Astra Serif" w:hAnsi="PT Astra Serif"/>
          <w:color w:val="000000" w:themeColor="text1"/>
          <w:sz w:val="24"/>
          <w:szCs w:val="24"/>
        </w:rPr>
        <w:t>является нормативным документом,</w:t>
      </w:r>
      <w:r w:rsidR="00A9305A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2D1BA8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образовательных отношений, включающим внеурочную деятельность, максимальный объем обязательной нагрузки обучающихся, нормативы финансирования. </w:t>
      </w:r>
    </w:p>
    <w:p w:rsidR="00BC31E7" w:rsidRPr="00901F1A" w:rsidRDefault="00BC31E7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1.2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. Учебный план </w:t>
      </w:r>
      <w:r w:rsidR="00C8301C" w:rsidRPr="00901F1A">
        <w:rPr>
          <w:rFonts w:ascii="PT Astra Serif" w:hAnsi="PT Astra Serif"/>
          <w:color w:val="000000" w:themeColor="text1"/>
          <w:sz w:val="24"/>
          <w:szCs w:val="24"/>
        </w:rPr>
        <w:t>основного общего образования</w:t>
      </w:r>
      <w:r w:rsidR="00A9305A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МОУ СОШ № 16 г. Балашова Саратовской области на </w:t>
      </w:r>
      <w:r w:rsidR="00D75C06" w:rsidRPr="00901F1A">
        <w:rPr>
          <w:rFonts w:ascii="PT Astra Serif" w:hAnsi="PT Astra Serif"/>
          <w:color w:val="000000" w:themeColor="text1"/>
          <w:sz w:val="24"/>
          <w:szCs w:val="24"/>
        </w:rPr>
        <w:t>20</w:t>
      </w:r>
      <w:r w:rsidR="00122857" w:rsidRPr="00901F1A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410290" w:rsidRPr="00901F1A">
        <w:rPr>
          <w:rFonts w:ascii="PT Astra Serif" w:hAnsi="PT Astra Serif"/>
          <w:color w:val="000000" w:themeColor="text1"/>
          <w:sz w:val="24"/>
          <w:szCs w:val="24"/>
        </w:rPr>
        <w:t>3</w:t>
      </w:r>
      <w:r w:rsidR="00D75C06" w:rsidRPr="00901F1A">
        <w:rPr>
          <w:rFonts w:ascii="PT Astra Serif" w:hAnsi="PT Astra Serif"/>
          <w:color w:val="000000" w:themeColor="text1"/>
          <w:sz w:val="24"/>
          <w:szCs w:val="24"/>
        </w:rPr>
        <w:t>-202</w:t>
      </w:r>
      <w:r w:rsidR="00410290" w:rsidRPr="00901F1A">
        <w:rPr>
          <w:rFonts w:ascii="PT Astra Serif" w:hAnsi="PT Astra Serif"/>
          <w:color w:val="000000" w:themeColor="text1"/>
          <w:sz w:val="24"/>
          <w:szCs w:val="24"/>
        </w:rPr>
        <w:t>7</w:t>
      </w:r>
      <w:r w:rsidR="00122857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C49F4" w:rsidRPr="00901F1A">
        <w:rPr>
          <w:rFonts w:ascii="PT Astra Serif" w:hAnsi="PT Astra Serif"/>
          <w:color w:val="000000" w:themeColor="text1"/>
          <w:sz w:val="24"/>
          <w:szCs w:val="24"/>
        </w:rPr>
        <w:t>учебные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год</w:t>
      </w:r>
      <w:r w:rsidR="009C49F4" w:rsidRPr="00901F1A">
        <w:rPr>
          <w:rFonts w:ascii="PT Astra Serif" w:hAnsi="PT Astra Serif"/>
          <w:color w:val="000000" w:themeColor="text1"/>
          <w:sz w:val="24"/>
          <w:szCs w:val="24"/>
        </w:rPr>
        <w:t>ы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разработан на основе перспективного учебного плана основного общего образования, который является частью основной образовательной программы МОУ СОШ № 16</w:t>
      </w:r>
      <w:r w:rsidR="004E5CFE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D5F5D" w:rsidRPr="00901F1A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C31E7" w:rsidRPr="00901F1A" w:rsidRDefault="00BC31E7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1.3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. Нормативно-правовая база разработки учебного плана при реализации ФГОС общего образования:</w:t>
      </w:r>
    </w:p>
    <w:p w:rsidR="009C49F4" w:rsidRPr="00901F1A" w:rsidRDefault="009C49F4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BC31E7" w:rsidRPr="00901F1A" w:rsidRDefault="00BC31E7" w:rsidP="00021F74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Федеральный закон от 29.12.2012 N 273-ФЗ (ред. от 21.07.2014)"Об образовании в Российской Федерации";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Федеральный закон от 29.12.2012 № 273-ФЗ «Об образовании в Российской Федерации» (в редакции</w:t>
      </w:r>
      <w:hyperlink r:id="rId9" w:history="1">
        <w:r w:rsidRPr="00901F1A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 xml:space="preserve"> Федерального закона от 03.08.2018 № 317-</w:t>
        </w:r>
      </w:hyperlink>
      <w:hyperlink r:id="rId10" w:history="1">
        <w:r w:rsidRPr="00901F1A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>ФЗ «О внесении изменений в статьи 11 и 14 Федерального закона "Об обра</w:t>
        </w:r>
        <w:r w:rsidRPr="00901F1A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softHyphen/>
        </w:r>
      </w:hyperlink>
      <w:hyperlink r:id="rId11" w:history="1">
        <w:r w:rsidRPr="00901F1A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>зовании в Российской Федерации»)</w:t>
        </w:r>
      </w:hyperlink>
      <w:r w:rsidRPr="00901F1A">
        <w:rPr>
          <w:rFonts w:ascii="PT Astra Serif" w:hAnsi="PT Astra Serif"/>
          <w:color w:val="000000" w:themeColor="text1"/>
          <w:sz w:val="24"/>
          <w:szCs w:val="24"/>
        </w:rPr>
        <w:t>: часть 5.</w:t>
      </w:r>
      <w:hyperlink r:id="rId12" w:history="1">
        <w:r w:rsidRPr="00901F1A">
          <w:rPr>
            <w:rStyle w:val="af0"/>
            <w:rFonts w:ascii="PT Astra Serif" w:eastAsiaTheme="majorEastAsia" w:hAnsi="PT Astra Serif"/>
            <w:color w:val="000000" w:themeColor="text1"/>
            <w:sz w:val="24"/>
            <w:szCs w:val="24"/>
          </w:rPr>
          <w:t>1 статьи 11.«</w:t>
        </w:r>
      </w:hyperlink>
      <w:r w:rsidRPr="00901F1A">
        <w:rPr>
          <w:rFonts w:ascii="PT Astra Serif" w:hAnsi="PT Astra Serif"/>
          <w:color w:val="000000" w:themeColor="text1"/>
          <w:sz w:val="24"/>
          <w:szCs w:val="24"/>
        </w:rPr>
        <w:t>Федеральные государственные образовательные стандарты и федеральные государственные требования. Образовательные стандарты»; части 4 и 6 статьи 14. «Язык образования».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-Федеральный государственный образовательный стандарт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19644); приказ от 29 декабря </w:t>
      </w:r>
      <w:smartTag w:uri="urn:schemas-microsoft-com:office:smarttags" w:element="metricconverter">
        <w:smartTagPr>
          <w:attr w:name="ProductID" w:val="2014 г"/>
        </w:smartTagPr>
        <w:r w:rsidRPr="00901F1A">
          <w:rPr>
            <w:rFonts w:ascii="PT Astra Serif" w:hAnsi="PT Astra Serif"/>
            <w:color w:val="000000" w:themeColor="text1"/>
            <w:sz w:val="24"/>
            <w:szCs w:val="24"/>
          </w:rPr>
          <w:t>2014 г</w:t>
        </w:r>
      </w:smartTag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. N 1644 «О внесении изменений в 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901F1A">
          <w:rPr>
            <w:rFonts w:ascii="PT Astra Serif" w:hAnsi="PT Astra Serif"/>
            <w:color w:val="000000" w:themeColor="text1"/>
            <w:sz w:val="24"/>
            <w:szCs w:val="24"/>
          </w:rPr>
          <w:t>2010 г</w:t>
        </w:r>
      </w:smartTag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№1897», Приказ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образования;</w:t>
      </w:r>
    </w:p>
    <w:p w:rsidR="00C92C45" w:rsidRPr="00901F1A" w:rsidRDefault="0059095A" w:rsidP="00C92C45">
      <w:pPr>
        <w:pStyle w:val="ac"/>
        <w:numPr>
          <w:ilvl w:val="0"/>
          <w:numId w:val="4"/>
        </w:numPr>
        <w:tabs>
          <w:tab w:val="left" w:pos="385"/>
        </w:tabs>
        <w:spacing w:before="1"/>
        <w:ind w:right="-35"/>
        <w:jc w:val="both"/>
        <w:rPr>
          <w:rFonts w:ascii="PT Astra Serif" w:hAnsi="PT Astra Serif"/>
          <w:sz w:val="24"/>
        </w:rPr>
      </w:pPr>
      <w:r w:rsidRPr="00901F1A">
        <w:rPr>
          <w:rFonts w:ascii="PT Astra Serif" w:hAnsi="PT Astra Serif"/>
          <w:sz w:val="24"/>
        </w:rPr>
        <w:t>Федеральная образовательная программа основного общего образования (Приказ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Министерства просвещения Российской Федерации от 18 мая 2023№370)</w:t>
      </w:r>
      <w:r w:rsidR="00C92C45" w:rsidRPr="00901F1A">
        <w:rPr>
          <w:rFonts w:ascii="PT Astra Serif" w:hAnsi="PT Astra Serif"/>
          <w:sz w:val="24"/>
        </w:rPr>
        <w:t>.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утвержденный постановлением Главного государственного санитарного врача России от 24.11.2015 № 81. </w:t>
      </w:r>
    </w:p>
    <w:p w:rsidR="00122857" w:rsidRPr="00901F1A" w:rsidRDefault="00122857" w:rsidP="00122857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- СанПиН 2.4.3648-20 «Санитарно-эпидемиологические требования к условиям и организации воспитания и обучения, отдыха и оздоровления детей и молодежи», утвержденный постановлением Главного государственного санитарного врача России от 28.09.2020 № 28. </w:t>
      </w:r>
    </w:p>
    <w:p w:rsidR="009C49F4" w:rsidRPr="00901F1A" w:rsidRDefault="009C49F4" w:rsidP="009C49F4">
      <w:pPr>
        <w:pStyle w:val="ac"/>
        <w:numPr>
          <w:ilvl w:val="0"/>
          <w:numId w:val="4"/>
        </w:numPr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Санитарные правила и нормы СанПиН 1.2.3685-21 «Гигиенические</w:t>
      </w:r>
    </w:p>
    <w:p w:rsidR="009C49F4" w:rsidRPr="00901F1A" w:rsidRDefault="009C49F4" w:rsidP="009C49F4">
      <w:pPr>
        <w:pStyle w:val="ac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нормативы и требования к обеспечению безопасности и (или) безвредности</w:t>
      </w:r>
    </w:p>
    <w:p w:rsidR="009C49F4" w:rsidRPr="00901F1A" w:rsidRDefault="009C49F4" w:rsidP="009C49F4">
      <w:pPr>
        <w:pStyle w:val="ac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для человека факторов среды обитания»(постановление Главного</w:t>
      </w:r>
    </w:p>
    <w:p w:rsidR="009C49F4" w:rsidRPr="00901F1A" w:rsidRDefault="009C49F4" w:rsidP="009C49F4">
      <w:pPr>
        <w:pStyle w:val="ac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государственного санитарного врача РФ от 28.12.2021 г. № 2).</w:t>
      </w:r>
    </w:p>
    <w:p w:rsidR="00AE76A6" w:rsidRPr="00901F1A" w:rsidRDefault="00AE76A6" w:rsidP="00AE76A6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Приказ Министерства просвещения Российской Федерации от 22 марта 2021 г. №115 «Об утверждении Порядка организации и осуществления образовательной деятельности по основным общеобразовательным программам – образовательным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lastRenderedPageBreak/>
        <w:t>программам начального общего, основного общего и среднего общего образования» (с изменениями и дополнениями)</w:t>
      </w:r>
    </w:p>
    <w:p w:rsidR="00D247EC" w:rsidRPr="00901F1A" w:rsidRDefault="00D247EC" w:rsidP="00D247EC">
      <w:pPr>
        <w:pStyle w:val="ac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-Приказ Минтруда России от 18.10.2013 № 544 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30550);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Постановления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 (зарегистрировано в Минюсте России 03.03.2011 г., рег. номер 19993);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F37EA" w:rsidRPr="00901F1A" w:rsidRDefault="009F37EA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Распоряжение Минпросвещения России от 01.11.2019 №Р-109 «Об утверждении методических рекомендаций для органов исполнительной власти субъектов РФ и общеобразовательных организаций по реализации преподавания предметной области «Технология» в образовательных организациях РФ, реализующих основные общеобразовательные программы»</w:t>
      </w:r>
      <w:r w:rsidR="00C631B9" w:rsidRPr="00901F1A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AE1F20" w:rsidRPr="00901F1A" w:rsidRDefault="00AE1F20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Методические рекомендации для руководителей и педагогических работников образовательных организаций по работе с обновленной образовательной программой по предметной области «Технология» от 28.03.2020 г.</w:t>
      </w:r>
    </w:p>
    <w:p w:rsidR="00ED21D3" w:rsidRPr="00901F1A" w:rsidRDefault="00ED21D3" w:rsidP="00ED21D3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Приказ Министерства просвещения Российской Федерации от 2 августа 2022 г. №653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ED21D3" w:rsidRPr="00901F1A" w:rsidRDefault="00ED21D3" w:rsidP="00ED21D3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Приказ Министерства просвещения Российской Федерации от 21 сентября 2022 г. №858 «Об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учебников»</w:t>
      </w:r>
    </w:p>
    <w:p w:rsidR="00570D90" w:rsidRPr="00901F1A" w:rsidRDefault="00570D90" w:rsidP="00570D90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FF0000"/>
          <w:sz w:val="24"/>
          <w:szCs w:val="24"/>
        </w:rPr>
      </w:pPr>
      <w:r w:rsidRPr="00901F1A">
        <w:rPr>
          <w:rFonts w:ascii="PT Astra Serif" w:hAnsi="PT Astra Serif"/>
          <w:color w:val="FF0000"/>
          <w:sz w:val="24"/>
          <w:szCs w:val="24"/>
        </w:rPr>
        <w:t>Письмо Министерства просвещения Российской Федерации от 15 февраля 2022 г. №АЗ-113-03 «О методических рекомендациях по введению обновленных ФГОС»</w:t>
      </w:r>
    </w:p>
    <w:p w:rsidR="00570D90" w:rsidRPr="00901F1A" w:rsidRDefault="00570D90" w:rsidP="00570D90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FF0000"/>
          <w:sz w:val="24"/>
          <w:szCs w:val="24"/>
        </w:rPr>
      </w:pPr>
      <w:r w:rsidRPr="00901F1A">
        <w:rPr>
          <w:rFonts w:ascii="PT Astra Serif" w:hAnsi="PT Astra Serif"/>
          <w:color w:val="FF0000"/>
          <w:sz w:val="24"/>
          <w:szCs w:val="24"/>
        </w:rPr>
        <w:t>Письмо ФГАОУ ДПО «Академия Минпросвещения России» от 9 августа 2022 г. №2353 «О направлении методических рекомендаций для методических служб по сопровождению учителей в процессе реализации ФГОС НОО и ФГОС ООО»</w:t>
      </w:r>
    </w:p>
    <w:p w:rsidR="00570D90" w:rsidRPr="00901F1A" w:rsidRDefault="00570D90" w:rsidP="00570D90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FF0000"/>
          <w:sz w:val="24"/>
          <w:szCs w:val="24"/>
        </w:rPr>
      </w:pPr>
      <w:r w:rsidRPr="00901F1A">
        <w:rPr>
          <w:rFonts w:ascii="PT Astra Serif" w:hAnsi="PT Astra Serif"/>
          <w:color w:val="FF0000"/>
          <w:sz w:val="24"/>
          <w:szCs w:val="24"/>
        </w:rPr>
        <w:t>Письмо Министерства просвещения Российской Федерации от 21 декабря 2022 г. №ТВ-2859/03 «Об отмене методических рекомендаций по введению дополнительного часа физической культуры»</w:t>
      </w:r>
    </w:p>
    <w:p w:rsidR="00570D90" w:rsidRPr="00901F1A" w:rsidRDefault="00570D90" w:rsidP="00570D90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FF0000"/>
          <w:sz w:val="24"/>
          <w:szCs w:val="24"/>
        </w:rPr>
      </w:pPr>
      <w:r w:rsidRPr="00901F1A">
        <w:rPr>
          <w:rFonts w:ascii="PT Astra Serif" w:hAnsi="PT Astra Serif"/>
          <w:color w:val="FF0000"/>
          <w:sz w:val="24"/>
          <w:szCs w:val="24"/>
        </w:rPr>
        <w:t>Письмо Министерства просвещения Российской Федерации от 13 января 2023 г.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</w:t>
      </w:r>
    </w:p>
    <w:p w:rsidR="0059095A" w:rsidRPr="00901F1A" w:rsidRDefault="0059095A" w:rsidP="00570D90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FF0000"/>
          <w:sz w:val="24"/>
          <w:szCs w:val="24"/>
        </w:rPr>
      </w:pPr>
      <w:r w:rsidRPr="00901F1A">
        <w:rPr>
          <w:rFonts w:ascii="PT Astra Serif" w:hAnsi="PT Astra Serif"/>
          <w:color w:val="FF0000"/>
          <w:sz w:val="24"/>
          <w:szCs w:val="24"/>
        </w:rPr>
        <w:t>Письмо Министерства просвещения Российской Федерации от 03 марта 2023 г. №0З-327 «О методических рекомендациях по введению федеральных основных общеобразовательных программ»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Устав МОУ СОШ № 16 г.Балашова;</w:t>
      </w:r>
    </w:p>
    <w:p w:rsidR="00E4731F" w:rsidRPr="00901F1A" w:rsidRDefault="00E4731F" w:rsidP="00E4731F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Основная образовательная программа основного общего образования МОУ СОШ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lastRenderedPageBreak/>
        <w:t>№ 16 г.Балашова.</w:t>
      </w:r>
    </w:p>
    <w:p w:rsidR="000D5F5D" w:rsidRPr="00901F1A" w:rsidRDefault="000D5F5D" w:rsidP="00021F74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Cs/>
          <w:color w:val="000000" w:themeColor="text1"/>
          <w:kern w:val="36"/>
          <w:sz w:val="24"/>
          <w:szCs w:val="24"/>
        </w:rPr>
        <w:t>Федеральный закон "О внесении изменений в статьи 11 и 14 Федерального закона "Об образовании в Российской Федерации" от 03.08.2018 N 317-ФЗ (последняя редакция)</w:t>
      </w:r>
    </w:p>
    <w:p w:rsidR="00BC31E7" w:rsidRPr="00901F1A" w:rsidRDefault="00BC31E7" w:rsidP="00021F74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eastAsia="SymbolMT" w:hAnsi="PT Astra Serif"/>
          <w:color w:val="000000" w:themeColor="text1"/>
          <w:sz w:val="24"/>
          <w:szCs w:val="24"/>
        </w:rPr>
        <w:t>Ф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едеральный государственный образовательный стандарт основного общего образования (утвержден приказом Минобрнауки России от </w:t>
      </w:r>
      <w:r w:rsidR="00E642C4" w:rsidRPr="00901F1A">
        <w:rPr>
          <w:rFonts w:ascii="PT Astra Serif" w:hAnsi="PT Astra Serif"/>
          <w:color w:val="000000" w:themeColor="text1"/>
          <w:sz w:val="24"/>
          <w:szCs w:val="24"/>
        </w:rPr>
        <w:t>31.05.2021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г. № </w:t>
      </w:r>
      <w:r w:rsidR="00E642C4" w:rsidRPr="00901F1A">
        <w:rPr>
          <w:rFonts w:ascii="PT Astra Serif" w:hAnsi="PT Astra Serif"/>
          <w:color w:val="000000" w:themeColor="text1"/>
          <w:sz w:val="24"/>
          <w:szCs w:val="24"/>
        </w:rPr>
        <w:t>287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)</w:t>
      </w:r>
    </w:p>
    <w:p w:rsidR="00ED21D3" w:rsidRPr="00901F1A" w:rsidRDefault="00ED21D3" w:rsidP="00ED21D3">
      <w:pPr>
        <w:pStyle w:val="ac"/>
        <w:numPr>
          <w:ilvl w:val="0"/>
          <w:numId w:val="4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Письмо Министерства просвещения Российской Федерации от 5 июля 2022 г. №ТВ-1290/03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</w:p>
    <w:p w:rsidR="00BC31E7" w:rsidRPr="00901F1A" w:rsidRDefault="000D5F5D" w:rsidP="00021F74">
      <w:pPr>
        <w:pStyle w:val="ac"/>
        <w:numPr>
          <w:ilvl w:val="0"/>
          <w:numId w:val="5"/>
        </w:num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Н</w:t>
      </w:r>
      <w:r w:rsidR="00BC31E7" w:rsidRPr="00901F1A">
        <w:rPr>
          <w:rFonts w:ascii="PT Astra Serif" w:hAnsi="PT Astra Serif"/>
          <w:color w:val="000000" w:themeColor="text1"/>
          <w:sz w:val="24"/>
          <w:szCs w:val="24"/>
        </w:rPr>
        <w:t>ормативные правовые акты министерства образования Саратовской области,  регламентирующие деятельность образовательных учреждений региона.</w:t>
      </w:r>
    </w:p>
    <w:p w:rsidR="004E5CFE" w:rsidRPr="00901F1A" w:rsidRDefault="004E5CFE" w:rsidP="004E5CF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C8301C" w:rsidRPr="00901F1A" w:rsidRDefault="00BC31E7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1.4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.Содержание и структура учебного плана</w:t>
      </w:r>
      <w:r w:rsidR="00B73B4E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C8301C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основного общего образования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определяется </w:t>
      </w:r>
      <w:r w:rsidR="00C8301C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целями,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задачами</w:t>
      </w:r>
      <w:r w:rsidR="00C8301C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и спецификой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образовательной деятельности МОУ СОШ № 16</w:t>
      </w:r>
      <w:r w:rsidR="000D5F5D" w:rsidRPr="00901F1A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, сформулированными  в Уставе МОУ СОШ № 16</w:t>
      </w:r>
      <w:r w:rsidR="00C95F8E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122857" w:rsidRPr="00901F1A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, основной образовательной программой основного общего образования МОУ СОШ № 16</w:t>
      </w:r>
      <w:r w:rsidR="00122857" w:rsidRPr="00901F1A">
        <w:rPr>
          <w:rFonts w:ascii="PT Astra Serif" w:hAnsi="PT Astra Serif"/>
          <w:color w:val="000000" w:themeColor="text1"/>
          <w:sz w:val="24"/>
          <w:szCs w:val="24"/>
        </w:rPr>
        <w:t>г.Балашова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, годовым календарным учебным графиком работы ОУ</w:t>
      </w:r>
      <w:r w:rsidR="00C8301C" w:rsidRPr="00901F1A">
        <w:rPr>
          <w:rFonts w:ascii="PT Astra Serif" w:hAnsi="PT Astra Serif"/>
          <w:color w:val="000000" w:themeColor="text1"/>
          <w:sz w:val="24"/>
          <w:szCs w:val="24"/>
        </w:rPr>
        <w:t>, которая предусматривает: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 достижение планируемых результатов освоения учебных программ образования;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 адаптацию личности к жизни каждого пятиклассника в среднем звене;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 выявление и развитие способностей обучающихся, в том числе одаренных детей через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систему секций, студий, кружков, организацию общественно-полезной деятельности;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-организацию интеллектуальных и творческих соревнований, научно-технического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творчества и проектно-исследовательской деятельности;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-участие обучающихся, их родителей, педагогической общественности и общественности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в проектировании и развитии внутришкольной социальной среды;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-использование в образовательном процессе современных образовательных технологий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деятельностного типа;</w:t>
      </w:r>
    </w:p>
    <w:p w:rsidR="00C8301C" w:rsidRPr="00901F1A" w:rsidRDefault="00C8301C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-включение обучающихся в процессы познания и преобразования внешкольной</w:t>
      </w:r>
    </w:p>
    <w:p w:rsidR="00BC31E7" w:rsidRPr="00901F1A" w:rsidRDefault="00C8301C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социальной среды для приобретения опыта реального управления и действия.</w:t>
      </w:r>
    </w:p>
    <w:p w:rsidR="00BC31E7" w:rsidRPr="00901F1A" w:rsidRDefault="00BC31E7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021F74" w:rsidRPr="00901F1A" w:rsidRDefault="00BC31E7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1.5.</w:t>
      </w:r>
      <w:r w:rsidR="00021F74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Получение основного общего образования МОУ СОШ № 16 </w:t>
      </w:r>
      <w:r w:rsidR="0012285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г.Балашова</w:t>
      </w:r>
      <w:r w:rsidR="00021F74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в 20</w:t>
      </w:r>
      <w:r w:rsidR="0012285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="009A44A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="0012285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- </w:t>
      </w:r>
      <w:r w:rsidR="00021F74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202</w:t>
      </w:r>
      <w:r w:rsidR="009A44A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7</w:t>
      </w:r>
      <w:r w:rsidR="00021F74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уч. г.</w:t>
      </w:r>
    </w:p>
    <w:p w:rsidR="00021F74" w:rsidRPr="00901F1A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осуществляется в следующем режиме:</w:t>
      </w:r>
    </w:p>
    <w:p w:rsidR="00021F74" w:rsidRPr="00901F1A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• продолжительность учебной недели </w:t>
      </w:r>
      <w:r w:rsidR="009A44A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для 5-9</w:t>
      </w:r>
      <w:r w:rsidR="00B55776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класса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– </w:t>
      </w:r>
      <w:r w:rsidR="00B55776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5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дней;</w:t>
      </w:r>
    </w:p>
    <w:p w:rsidR="0005294F" w:rsidRPr="00901F1A" w:rsidRDefault="00021F74" w:rsidP="00021F74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• продолжительность урока – 4</w:t>
      </w:r>
      <w:r w:rsidR="00BB59EF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0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мин.</w:t>
      </w:r>
    </w:p>
    <w:p w:rsidR="00BC31E7" w:rsidRPr="00901F1A" w:rsidRDefault="00BC31E7" w:rsidP="00021F74">
      <w:pPr>
        <w:widowControl/>
        <w:tabs>
          <w:tab w:val="left" w:pos="993"/>
        </w:tabs>
        <w:suppressAutoHyphens/>
        <w:autoSpaceDE/>
        <w:autoSpaceDN/>
        <w:adjustRightInd/>
        <w:spacing w:line="276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5-8-е классы – 3</w:t>
      </w:r>
      <w:r w:rsidR="00122857" w:rsidRPr="00901F1A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учебных недель; </w:t>
      </w:r>
    </w:p>
    <w:p w:rsidR="00BC31E7" w:rsidRPr="00901F1A" w:rsidRDefault="00BC31E7" w:rsidP="00021F74">
      <w:pPr>
        <w:widowControl/>
        <w:tabs>
          <w:tab w:val="left" w:pos="993"/>
        </w:tabs>
        <w:suppressAutoHyphens/>
        <w:autoSpaceDE/>
        <w:autoSpaceDN/>
        <w:adjustRightInd/>
        <w:spacing w:after="200" w:line="276" w:lineRule="auto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9 классы – 3</w:t>
      </w:r>
      <w:r w:rsidR="00122857" w:rsidRPr="00901F1A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учебные недели</w:t>
      </w:r>
      <w:r w:rsidR="00823474" w:rsidRPr="00901F1A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3832F2" w:rsidRPr="00901F1A" w:rsidRDefault="003832F2" w:rsidP="00021F74">
      <w:pPr>
        <w:widowControl/>
        <w:tabs>
          <w:tab w:val="left" w:pos="993"/>
        </w:tabs>
        <w:suppressAutoHyphens/>
        <w:autoSpaceDE/>
        <w:autoSpaceDN/>
        <w:adjustRightInd/>
        <w:spacing w:after="200" w:line="276" w:lineRule="auto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Количество учебных занятий за 5 лет не может составлять менее </w:t>
      </w:r>
      <w:r w:rsidR="008078D6" w:rsidRPr="00901F1A">
        <w:rPr>
          <w:rFonts w:ascii="PT Astra Serif" w:hAnsi="PT Astra Serif"/>
          <w:sz w:val="24"/>
          <w:szCs w:val="24"/>
        </w:rPr>
        <w:t>5058</w:t>
      </w:r>
      <w:r w:rsidRPr="00901F1A">
        <w:rPr>
          <w:rFonts w:ascii="PT Astra Serif" w:hAnsi="PT Astra Serif"/>
          <w:sz w:val="24"/>
          <w:szCs w:val="24"/>
        </w:rPr>
        <w:t xml:space="preserve"> часов и более </w:t>
      </w:r>
      <w:r w:rsidR="008078D6" w:rsidRPr="00901F1A">
        <w:rPr>
          <w:rFonts w:ascii="PT Astra Serif" w:hAnsi="PT Astra Serif"/>
          <w:sz w:val="24"/>
          <w:szCs w:val="24"/>
        </w:rPr>
        <w:t xml:space="preserve">5549 академических </w:t>
      </w:r>
      <w:r w:rsidRPr="00901F1A">
        <w:rPr>
          <w:rFonts w:ascii="PT Astra Serif" w:hAnsi="PT Astra Serif"/>
          <w:sz w:val="24"/>
          <w:szCs w:val="24"/>
        </w:rPr>
        <w:t>часов.</w:t>
      </w:r>
    </w:p>
    <w:p w:rsidR="00BC31E7" w:rsidRPr="00901F1A" w:rsidRDefault="00BC31E7" w:rsidP="00021F74">
      <w:pPr>
        <w:widowControl/>
        <w:tabs>
          <w:tab w:val="left" w:pos="9288"/>
        </w:tabs>
        <w:suppressAutoHyphens/>
        <w:autoSpaceDE/>
        <w:autoSpaceDN/>
        <w:adjustRightInd/>
        <w:spacing w:after="20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Обязательная недельная нагрузка обучающихся соответствует нормам, определённым СанПиНом 2.4.2.2128-10 и составляет по классам:</w:t>
      </w:r>
    </w:p>
    <w:p w:rsidR="00BC31E7" w:rsidRPr="00901F1A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5 – е классы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ab/>
        <w:t xml:space="preserve">- </w:t>
      </w:r>
      <w:r w:rsidR="00B55776" w:rsidRPr="00901F1A">
        <w:rPr>
          <w:rFonts w:ascii="PT Astra Serif" w:hAnsi="PT Astra Serif"/>
          <w:color w:val="000000" w:themeColor="text1"/>
          <w:sz w:val="24"/>
          <w:szCs w:val="24"/>
        </w:rPr>
        <w:t>29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часов</w:t>
      </w:r>
    </w:p>
    <w:p w:rsidR="00BC31E7" w:rsidRPr="00901F1A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6 - е  классы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ab/>
        <w:t xml:space="preserve">- </w:t>
      </w:r>
      <w:r w:rsidR="00B55776" w:rsidRPr="00901F1A">
        <w:rPr>
          <w:rFonts w:ascii="PT Astra Serif" w:hAnsi="PT Astra Serif"/>
          <w:color w:val="000000" w:themeColor="text1"/>
          <w:sz w:val="24"/>
          <w:szCs w:val="24"/>
        </w:rPr>
        <w:t>30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часов</w:t>
      </w:r>
    </w:p>
    <w:p w:rsidR="00BC31E7" w:rsidRPr="00901F1A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7 – е классы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ab/>
        <w:t>-3</w:t>
      </w:r>
      <w:r w:rsidR="00B55776" w:rsidRPr="00901F1A">
        <w:rPr>
          <w:rFonts w:ascii="PT Astra Serif" w:hAnsi="PT Astra Serif"/>
          <w:color w:val="000000" w:themeColor="text1"/>
          <w:sz w:val="24"/>
          <w:szCs w:val="24"/>
        </w:rPr>
        <w:t>2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часа</w:t>
      </w:r>
    </w:p>
    <w:p w:rsidR="00BC31E7" w:rsidRPr="00901F1A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8 – е классы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ab/>
        <w:t>- 3</w:t>
      </w:r>
      <w:r w:rsidR="00B55776" w:rsidRPr="00901F1A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часа</w:t>
      </w:r>
    </w:p>
    <w:p w:rsidR="00BC31E7" w:rsidRPr="00901F1A" w:rsidRDefault="00BC31E7" w:rsidP="00021F74">
      <w:pPr>
        <w:widowControl/>
        <w:tabs>
          <w:tab w:val="left" w:pos="3119"/>
        </w:tabs>
        <w:suppressAutoHyphens/>
        <w:autoSpaceDE/>
        <w:autoSpaceDN/>
        <w:adjustRightInd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9 – е классы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ab/>
        <w:t>- 3</w:t>
      </w:r>
      <w:r w:rsidR="009A44AB" w:rsidRPr="00901F1A">
        <w:rPr>
          <w:rFonts w:ascii="PT Astra Serif" w:hAnsi="PT Astra Serif"/>
          <w:color w:val="000000" w:themeColor="text1"/>
          <w:sz w:val="24"/>
          <w:szCs w:val="24"/>
        </w:rPr>
        <w:t>3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часа</w:t>
      </w:r>
    </w:p>
    <w:p w:rsidR="001063BB" w:rsidRPr="00901F1A" w:rsidRDefault="00021F74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lastRenderedPageBreak/>
        <w:t xml:space="preserve">1.6. </w:t>
      </w:r>
      <w:r w:rsidR="001063BB" w:rsidRPr="00901F1A">
        <w:rPr>
          <w:rFonts w:ascii="PT Astra Serif" w:hAnsi="PT Astra Serif"/>
          <w:color w:val="000000" w:themeColor="text1"/>
          <w:sz w:val="24"/>
          <w:szCs w:val="24"/>
        </w:rPr>
        <w:t>Учебный план состоят из двух частей – обязательной части и части, формируемой участниками образовательного процесса.</w:t>
      </w:r>
      <w:r w:rsidR="000B2065"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Наполняемость обязательной части определена составом учебных предметов обязательных предметных областей; часть, формируемая участниками образовательных отношений, включает курсы, предметы, занятия, направленные на реализацию индивидуальных потребностей обучающихся, в соответствии с их запросами и отражающие специфику ОО.</w:t>
      </w:r>
    </w:p>
    <w:p w:rsidR="00021F74" w:rsidRPr="00901F1A" w:rsidRDefault="002D53E2" w:rsidP="00021F74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ФГОС основного общего образования определен перечень обязательных для изучения учебных предметов: русский язык, литература, иностранный язык,</w:t>
      </w:r>
      <w:r w:rsidR="008078D6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математика, алгебра, геометрия, вероятность и статистика, информатика,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история, обществознание, география, физика, биология, химия, изобразительное искусство, музыка, технология, физическая культура, основы безопасности жизнедеятельности. </w:t>
      </w:r>
    </w:p>
    <w:p w:rsidR="00DA0761" w:rsidRPr="00901F1A" w:rsidRDefault="00DA0761" w:rsidP="00021F74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</w:p>
    <w:p w:rsidR="009F1802" w:rsidRPr="00901F1A" w:rsidRDefault="00021F74" w:rsidP="009F1802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 xml:space="preserve">2. </w:t>
      </w:r>
      <w:r w:rsidR="009F1802"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основного общего образования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2.1. </w:t>
      </w: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в 5- х классах включает обязательную часть и часть, формируемую участниками образовательных отношений.</w:t>
      </w:r>
    </w:p>
    <w:p w:rsidR="008078D6" w:rsidRPr="00901F1A" w:rsidRDefault="001551A3" w:rsidP="001551A3">
      <w:pPr>
        <w:widowControl/>
        <w:jc w:val="both"/>
        <w:rPr>
          <w:rFonts w:ascii="PT Astra Serif" w:eastAsiaTheme="minorHAnsi" w:hAnsi="PT Astra Serif"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Обязательная включает 2</w:t>
      </w:r>
      <w:r w:rsidR="009A44A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7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</w:t>
      </w: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.</w:t>
      </w:r>
      <w:r w:rsidR="00C95F8E"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 по примерном</w:t>
      </w:r>
      <w:r w:rsidR="00031A3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недельному учебному плану ООО составляет </w:t>
      </w:r>
      <w:r w:rsidR="009A44A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часа, при 5–дневной</w:t>
      </w:r>
      <w:r w:rsidR="00031A3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учебной неделе допустимая норма, опре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делённая СанПиНом 2.4.2.2128-10 -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29 учебных</w:t>
      </w:r>
      <w:r w:rsidR="00031A3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часов, поэтому часть, формируемую участн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иками образовательных отношений, 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составляет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9A44A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а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и используется следующим образом:</w:t>
      </w:r>
    </w:p>
    <w:p w:rsidR="00901F1A" w:rsidRPr="00901F1A" w:rsidRDefault="00901F1A" w:rsidP="00901F1A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- Физическая культура – 1 час увеличение учебных часов, предусмотренных на изучение</w:t>
      </w:r>
    </w:p>
    <w:p w:rsidR="00901F1A" w:rsidRPr="00901F1A" w:rsidRDefault="00901F1A" w:rsidP="00901F1A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отдельных учебных предметов обязательной части.</w:t>
      </w:r>
    </w:p>
    <w:p w:rsidR="00901F1A" w:rsidRPr="00901F1A" w:rsidRDefault="00A4222A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sz w:val="24"/>
          <w:szCs w:val="24"/>
          <w:lang w:eastAsia="en-US"/>
        </w:rPr>
        <w:t>-</w:t>
      </w:r>
      <w:r w:rsidR="009A44AB" w:rsidRPr="00901F1A">
        <w:rPr>
          <w:rFonts w:ascii="PT Astra Serif" w:eastAsiaTheme="minorHAnsi" w:hAnsi="PT Astra Serif"/>
          <w:i/>
          <w:sz w:val="24"/>
          <w:szCs w:val="24"/>
          <w:lang w:eastAsia="en-US"/>
        </w:rPr>
        <w:t xml:space="preserve"> </w:t>
      </w:r>
      <w:r w:rsidR="0059095A" w:rsidRPr="00901F1A">
        <w:rPr>
          <w:rFonts w:ascii="PT Astra Serif" w:eastAsiaTheme="minorHAnsi" w:hAnsi="PT Astra Serif"/>
          <w:i/>
          <w:sz w:val="24"/>
          <w:szCs w:val="24"/>
          <w:lang w:eastAsia="en-US"/>
        </w:rPr>
        <w:t>Обществознание</w:t>
      </w:r>
      <w:r w:rsidRPr="00901F1A">
        <w:rPr>
          <w:rFonts w:ascii="PT Astra Serif" w:eastAsiaTheme="minorHAnsi" w:hAnsi="PT Astra Serif"/>
          <w:i/>
          <w:sz w:val="24"/>
          <w:szCs w:val="24"/>
          <w:lang w:eastAsia="en-US"/>
        </w:rPr>
        <w:t xml:space="preserve"> - </w:t>
      </w:r>
      <w:r w:rsidR="00901F1A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1 час на увеличение учебных часов, предусмотренных на изучение отдельных учебных предметов обязательной части</w:t>
      </w:r>
      <w:r w:rsidR="00901F1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2.2. </w:t>
      </w: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в 6- х классах включает две части и часть, формируемую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участниками образовательных отношений.</w:t>
      </w:r>
    </w:p>
    <w:p w:rsidR="001551A3" w:rsidRPr="00901F1A" w:rsidRDefault="00AD04CA" w:rsidP="001551A3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Обязательная часть включает 29</w:t>
      </w:r>
      <w:r w:rsidR="001551A3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</w:t>
      </w:r>
      <w:r w:rsidR="001551A3"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.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 по примерному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недельному учебному плану ООО составляет </w:t>
      </w:r>
      <w:r w:rsidR="00AD04C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1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,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при 5–дневной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учебной неделе допустимая норма, определённая СанПиНом 2.4.2.2128-10, до 30 учебных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часов, поэтому увеличиваем на </w:t>
      </w:r>
      <w:r w:rsidR="00AD04C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1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а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формируемую участниками образовательных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отношений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следующим образом:</w:t>
      </w:r>
    </w:p>
    <w:p w:rsidR="00AD04CA" w:rsidRPr="00901F1A" w:rsidRDefault="00AD04CA" w:rsidP="00AD04CA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- ОБЖ – 1 часа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, с целью </w:t>
      </w:r>
      <w:r w:rsidRPr="00901F1A">
        <w:rPr>
          <w:rFonts w:ascii="PT Astra Serif" w:hAnsi="PT Astra Serif" w:cs="Arial"/>
          <w:color w:val="202124"/>
          <w:sz w:val="30"/>
          <w:szCs w:val="30"/>
          <w:shd w:val="clear" w:color="auto" w:fill="FFFFFF"/>
        </w:rPr>
        <w:t xml:space="preserve"> </w:t>
      </w:r>
      <w:r w:rsidRPr="00901F1A">
        <w:rPr>
          <w:rFonts w:ascii="PT Astra Serif" w:hAnsi="PT Astra Serif" w:cs="Arial"/>
          <w:color w:val="202124"/>
          <w:szCs w:val="22"/>
          <w:shd w:val="clear" w:color="auto" w:fill="FFFFFF"/>
        </w:rPr>
        <w:t>формирования осознанной мотивации на здоровый образ жизни, а также осознание безопасности, как меры защиты организма от внутренних и внешних опасностей, как одного из факторов существования живых систем</w:t>
      </w:r>
      <w:r w:rsidRPr="00901F1A">
        <w:rPr>
          <w:rFonts w:ascii="PT Astra Serif" w:hAnsi="PT Astra Serif" w:cs="Arial"/>
          <w:color w:val="202124"/>
          <w:sz w:val="30"/>
          <w:szCs w:val="30"/>
          <w:shd w:val="clear" w:color="auto" w:fill="FFFFFF"/>
        </w:rPr>
        <w:t>.</w:t>
      </w: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</w:p>
    <w:p w:rsidR="001551A3" w:rsidRPr="00901F1A" w:rsidRDefault="001551A3" w:rsidP="001551A3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2.3. </w:t>
      </w: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в 7- х классах включает обязательную часть и часть, формируемую участниками образовательных отношений.</w:t>
      </w:r>
    </w:p>
    <w:p w:rsidR="001551A3" w:rsidRPr="00901F1A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Обязательная часть включает 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30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часов.</w:t>
      </w:r>
    </w:p>
    <w:p w:rsidR="001551A3" w:rsidRPr="00901F1A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 по примерному</w:t>
      </w:r>
    </w:p>
    <w:p w:rsidR="001551A3" w:rsidRPr="00901F1A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недельному учебному плану ООО составляет 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часа, при 5–дневной</w:t>
      </w:r>
    </w:p>
    <w:p w:rsidR="001551A3" w:rsidRPr="00901F1A" w:rsidRDefault="001551A3" w:rsidP="001551A3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учебной неделе допустимая норма, определённая СанПиНом 2.4.2.2128-10, до 32 учебных часов, поэтому увеличиваем на 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2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часть, формируемую участниками образовательных отношений, и используем следующим образом:</w:t>
      </w:r>
    </w:p>
    <w:p w:rsidR="001551A3" w:rsidRPr="003B6DD2" w:rsidRDefault="001551A3" w:rsidP="001551A3">
      <w:pPr>
        <w:widowControl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«</w:t>
      </w:r>
      <w:r w:rsidR="00BB577F" w:rsidRPr="003B6DD2">
        <w:rPr>
          <w:rFonts w:ascii="PT Astra Serif" w:hAnsi="PT Astra Serif"/>
          <w:i/>
          <w:color w:val="000000" w:themeColor="text1"/>
          <w:sz w:val="24"/>
          <w:szCs w:val="24"/>
        </w:rPr>
        <w:t>Математика в задачах</w:t>
      </w:r>
      <w:r w:rsidR="00BB577F"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»</w:t>
      </w:r>
      <w:r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– 1 час, увеличение учебных часов, предусмотренных на изучение учебн</w:t>
      </w:r>
      <w:r w:rsidR="00A27D4B"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ого</w:t>
      </w:r>
      <w:r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предмет</w:t>
      </w:r>
      <w:r w:rsidR="00A27D4B"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а</w:t>
      </w:r>
      <w:r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обязательной части</w:t>
      </w:r>
      <w:r w:rsidR="000B2065"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</w:t>
      </w:r>
      <w:r w:rsidR="00A27D4B"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«математика»</w:t>
      </w:r>
      <w:r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;</w:t>
      </w:r>
    </w:p>
    <w:p w:rsidR="00D44BCB" w:rsidRPr="003B6DD2" w:rsidRDefault="00D44BCB" w:rsidP="00D44BCB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3B6DD2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ОБЖ – 1 часа, с целью </w:t>
      </w:r>
      <w:r w:rsidRPr="003B6DD2">
        <w:rPr>
          <w:rFonts w:ascii="PT Astra Serif" w:hAnsi="PT Astra Serif" w:cs="Arial"/>
          <w:i/>
          <w:color w:val="202124"/>
          <w:sz w:val="24"/>
          <w:szCs w:val="24"/>
          <w:shd w:val="clear" w:color="auto" w:fill="FFFFFF"/>
        </w:rPr>
        <w:t xml:space="preserve"> формирования осознанной мотивации на здоровый образ жизни, а также осознание безопасности, как меры защиты организма от внутренних и внешних опасностей, как одного из факторов существования живых систем.</w:t>
      </w:r>
    </w:p>
    <w:p w:rsidR="001551A3" w:rsidRPr="00901F1A" w:rsidRDefault="001551A3" w:rsidP="001551A3">
      <w:pPr>
        <w:widowControl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2.4. </w:t>
      </w: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Учебный план в 8- х классах включает обязательную часть и часть, формируемую участниками образовательных отношений.</w:t>
      </w:r>
    </w:p>
    <w:p w:rsidR="001551A3" w:rsidRPr="00901F1A" w:rsidRDefault="001551A3" w:rsidP="00C95F8E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lastRenderedPageBreak/>
        <w:t>Обязательная часть -  включает 3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1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часов.</w:t>
      </w:r>
    </w:p>
    <w:p w:rsidR="001551A3" w:rsidRPr="00901F1A" w:rsidRDefault="001551A3" w:rsidP="00C95F8E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 по примерному</w:t>
      </w:r>
      <w:r w:rsidR="00C95F8E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недельному учебному плану ООО составляет 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, при 5–дневной</w:t>
      </w:r>
      <w:r w:rsidR="00C95F8E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учебной неделе допустимая норма, определённая СанПиНом 2.4.2.2128-10, до 3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учебных час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, поэтому увеличиваем на </w:t>
      </w:r>
      <w:r w:rsidR="00A4222A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DC5C70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часть, формируемую участниками образовательных отношений, и</w:t>
      </w:r>
      <w:r w:rsidR="000B2065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используем следующим образом:</w:t>
      </w:r>
    </w:p>
    <w:p w:rsidR="001551A3" w:rsidRPr="00901F1A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«</w:t>
      </w:r>
      <w:r w:rsidR="00BB577F" w:rsidRPr="00901F1A">
        <w:rPr>
          <w:rFonts w:ascii="PT Astra Serif" w:hAnsi="PT Astra Serif"/>
          <w:i/>
          <w:color w:val="000000" w:themeColor="text1"/>
          <w:sz w:val="22"/>
          <w:szCs w:val="22"/>
        </w:rPr>
        <w:t>Математика: практикум</w:t>
      </w:r>
      <w:r w:rsidR="00BB577F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»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– 1 час, увеличение учебных часов, предусмотренных на изучение отдельных</w:t>
      </w:r>
      <w:r w:rsidR="000B2065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учебных предметов обязательной части;</w:t>
      </w:r>
    </w:p>
    <w:p w:rsidR="001551A3" w:rsidRPr="00901F1A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Ф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изическая культура – 1 час увеличение учебных часов, предусмотренных на изучение</w:t>
      </w:r>
    </w:p>
    <w:p w:rsidR="001551A3" w:rsidRPr="00901F1A" w:rsidRDefault="001551A3" w:rsidP="00C95F8E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отдельных учебных предметов обязательной части.</w:t>
      </w:r>
    </w:p>
    <w:p w:rsidR="005B60DE" w:rsidRPr="00901F1A" w:rsidRDefault="008D4EDA" w:rsidP="00C95F8E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2.5</w:t>
      </w:r>
      <w:r w:rsidRPr="00901F1A"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  <w:t>. Учебный план в 9 - х классах включает обязательную часть и часть, формируе</w:t>
      </w:r>
      <w:r w:rsidR="005B60DE" w:rsidRPr="00901F1A"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  <w:t xml:space="preserve">мую </w:t>
      </w:r>
      <w:r w:rsidRPr="00901F1A">
        <w:rPr>
          <w:rFonts w:ascii="PT Astra Serif" w:eastAsiaTheme="minorHAnsi" w:hAnsi="PT Astra Serif"/>
          <w:b/>
          <w:color w:val="000000" w:themeColor="text1"/>
          <w:sz w:val="24"/>
          <w:szCs w:val="24"/>
          <w:lang w:eastAsia="en-US"/>
        </w:rPr>
        <w:t>участниками образовательных отношений.</w:t>
      </w:r>
    </w:p>
    <w:p w:rsidR="005B60DE" w:rsidRPr="00901F1A" w:rsidRDefault="005B60DE" w:rsidP="00480936">
      <w:pPr>
        <w:widowControl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Обязательная часть составляет – 3</w:t>
      </w:r>
      <w:r w:rsidR="00BC4F17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2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часов.</w:t>
      </w:r>
    </w:p>
    <w:p w:rsidR="00C05282" w:rsidRPr="00901F1A" w:rsidRDefault="00C05282" w:rsidP="00504B6F">
      <w:pPr>
        <w:widowControl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При </w:t>
      </w:r>
      <w:r w:rsidR="00F96CB8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5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–дневной учебной неделе допустимая норма, определённая СанПиНом 2.4.2.2128-10, составляет до 3</w:t>
      </w:r>
      <w:r w:rsidR="00F96CB8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3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учебных часов, то часть, формируемая участниками образовательных отношений составляет</w:t>
      </w:r>
      <w:r w:rsidR="000B2065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</w:t>
      </w:r>
      <w:r w:rsidR="00F96CB8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1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час</w:t>
      </w:r>
      <w:r w:rsidR="00A33A9E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а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, которы</w:t>
      </w:r>
      <w:r w:rsidR="00A33A9E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е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использу</w:t>
      </w:r>
      <w:r w:rsidR="00A33A9E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ю</w:t>
      </w:r>
      <w:r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тся следующим образом:</w:t>
      </w:r>
    </w:p>
    <w:p w:rsidR="00C05282" w:rsidRPr="00901F1A" w:rsidRDefault="00C05282" w:rsidP="00504B6F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- </w:t>
      </w:r>
      <w:r w:rsidR="00BB577F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«</w:t>
      </w:r>
      <w:r w:rsidR="00782879" w:rsidRPr="00901F1A">
        <w:rPr>
          <w:rFonts w:ascii="PT Astra Serif" w:hAnsi="PT Astra Serif"/>
          <w:i/>
          <w:color w:val="000000" w:themeColor="text1"/>
          <w:sz w:val="22"/>
          <w:szCs w:val="22"/>
        </w:rPr>
        <w:t>Практикум по решению задач</w:t>
      </w:r>
      <w:r w:rsidR="00BB577F" w:rsidRPr="00901F1A">
        <w:rPr>
          <w:rFonts w:ascii="PT Astra Serif" w:hAnsi="PT Astra Serif"/>
          <w:i/>
          <w:color w:val="000000" w:themeColor="text1"/>
          <w:sz w:val="22"/>
          <w:szCs w:val="22"/>
        </w:rPr>
        <w:t>»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– </w:t>
      </w:r>
      <w:r w:rsidR="00D849AA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1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час, увеличение учебных часов, предусмотренных на изучение отдельных</w:t>
      </w:r>
      <w:r w:rsidR="000B2065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 xml:space="preserve"> 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учебных предметов обязательной части; для повышения уровня предметной подготовки учащихся к сдаче ГИА, для повторения, систематизации курса математик</w:t>
      </w:r>
      <w:r w:rsidR="00C724C3"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и</w:t>
      </w:r>
      <w:r w:rsidRPr="00901F1A">
        <w:rPr>
          <w:rFonts w:ascii="PT Astra Serif" w:eastAsiaTheme="minorHAnsi" w:hAnsi="PT Astra Serif"/>
          <w:i/>
          <w:color w:val="000000" w:themeColor="text1"/>
          <w:sz w:val="24"/>
          <w:szCs w:val="24"/>
          <w:lang w:eastAsia="en-US"/>
        </w:rPr>
        <w:t>.</w:t>
      </w:r>
    </w:p>
    <w:p w:rsidR="00CF6A65" w:rsidRPr="00901F1A" w:rsidRDefault="00CF6A65" w:rsidP="00C724C3">
      <w:pPr>
        <w:widowControl/>
        <w:jc w:val="both"/>
        <w:rPr>
          <w:rFonts w:ascii="PT Astra Serif" w:eastAsiaTheme="minorHAnsi" w:hAnsi="PT Astra Serif"/>
          <w:i/>
          <w:color w:val="000000" w:themeColor="text1"/>
          <w:sz w:val="32"/>
          <w:szCs w:val="24"/>
          <w:lang w:eastAsia="en-US"/>
        </w:rPr>
      </w:pPr>
      <w:r w:rsidRPr="00901F1A">
        <w:rPr>
          <w:rFonts w:ascii="PT Astra Serif" w:hAnsi="PT Astra Serif"/>
          <w:color w:val="000000" w:themeColor="text1"/>
          <w:sz w:val="24"/>
        </w:rPr>
        <w:t xml:space="preserve">Предметная область «Технология» обеспечивает развитие творческой деятельности обучающихся в процессе решения прикладных учебных задач, использовании знаний, полученных при изучении других учебных предметов, демонстрировать экологическое мышление в разных сферах деятельности. В соответствии с распоряжением Минпросвещения России от 01.11. 2019 № Р-109 " Об утверждении методических рекомендаций для органов исполнительной власти субъектов Россиийской Федерации и общеобразовательных организаций по реализации Концепции преподавания предметной области" Технология" в образовательных организациях РФ, реализующих основные общеобразовательные программы", методическими рекомендациями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"Технология"(утв. Минпросвещением России 28.02.2020 года № МР -26/02вн) в рамках основного общего образования предметная область "Технология" реализуется </w:t>
      </w:r>
      <w:r w:rsidR="00487468" w:rsidRPr="00901F1A">
        <w:rPr>
          <w:rFonts w:ascii="PT Astra Serif" w:hAnsi="PT Astra Serif"/>
          <w:color w:val="000000" w:themeColor="text1"/>
          <w:sz w:val="24"/>
        </w:rPr>
        <w:t>из расчета 2 часа в неделю в 5-</w:t>
      </w:r>
      <w:r w:rsidR="00280BFB" w:rsidRPr="00901F1A">
        <w:rPr>
          <w:rFonts w:ascii="PT Astra Serif" w:hAnsi="PT Astra Serif"/>
          <w:color w:val="000000" w:themeColor="text1"/>
          <w:sz w:val="24"/>
        </w:rPr>
        <w:t>7</w:t>
      </w:r>
      <w:r w:rsidRPr="00901F1A">
        <w:rPr>
          <w:rFonts w:ascii="PT Astra Serif" w:hAnsi="PT Astra Serif"/>
          <w:color w:val="000000" w:themeColor="text1"/>
          <w:sz w:val="24"/>
        </w:rPr>
        <w:t xml:space="preserve"> классах, 1ч.-в </w:t>
      </w:r>
      <w:r w:rsidR="00280BFB" w:rsidRPr="00901F1A">
        <w:rPr>
          <w:rFonts w:ascii="PT Astra Serif" w:hAnsi="PT Astra Serif"/>
          <w:color w:val="000000" w:themeColor="text1"/>
          <w:sz w:val="24"/>
        </w:rPr>
        <w:t xml:space="preserve">8- </w:t>
      </w:r>
      <w:r w:rsidR="00487468" w:rsidRPr="00901F1A">
        <w:rPr>
          <w:rFonts w:ascii="PT Astra Serif" w:hAnsi="PT Astra Serif"/>
          <w:color w:val="000000" w:themeColor="text1"/>
          <w:sz w:val="24"/>
        </w:rPr>
        <w:t>9</w:t>
      </w:r>
      <w:r w:rsidRPr="00901F1A">
        <w:rPr>
          <w:rFonts w:ascii="PT Astra Serif" w:hAnsi="PT Astra Serif"/>
          <w:color w:val="000000" w:themeColor="text1"/>
          <w:sz w:val="24"/>
        </w:rPr>
        <w:t xml:space="preserve"> классе за счет обязательной части часов учебного плана. </w:t>
      </w:r>
      <w:r w:rsidR="00517808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Предметная область «Технология» является важнейшим элементом овладения компетенциями, в том числе метапредметными, развития технологий, в том числе: информационных, коммуникационных, когнитивных</w:t>
      </w:r>
      <w:r w:rsidR="00280BFB" w:rsidRPr="00901F1A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 xml:space="preserve"> технологий.</w:t>
      </w:r>
    </w:p>
    <w:p w:rsidR="00C05282" w:rsidRPr="00901F1A" w:rsidRDefault="00C05282" w:rsidP="00323000">
      <w:pPr>
        <w:widowControl/>
        <w:rPr>
          <w:rFonts w:ascii="PT Astra Serif" w:eastAsiaTheme="minorHAnsi" w:hAnsi="PT Astra Serif"/>
          <w:i/>
          <w:color w:val="000000" w:themeColor="text1"/>
          <w:sz w:val="32"/>
          <w:szCs w:val="24"/>
          <w:lang w:eastAsia="en-US"/>
        </w:rPr>
      </w:pPr>
    </w:p>
    <w:p w:rsidR="006433E1" w:rsidRPr="00901F1A" w:rsidRDefault="00432BA3" w:rsidP="00021F74">
      <w:pPr>
        <w:tabs>
          <w:tab w:val="left" w:pos="9288"/>
        </w:tabs>
        <w:suppressAutoHyphens/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 xml:space="preserve">2.5. </w:t>
      </w:r>
      <w:r w:rsidR="006433E1" w:rsidRPr="00901F1A">
        <w:rPr>
          <w:rFonts w:ascii="PT Astra Serif" w:hAnsi="PT Astra Serif"/>
          <w:b/>
          <w:color w:val="000000" w:themeColor="text1"/>
          <w:sz w:val="24"/>
          <w:szCs w:val="24"/>
        </w:rPr>
        <w:t xml:space="preserve">Для проведения ряда занятий классы делятся на подгруппы: </w:t>
      </w:r>
    </w:p>
    <w:p w:rsidR="006433E1" w:rsidRPr="00901F1A" w:rsidRDefault="006433E1" w:rsidP="00021F74">
      <w:pPr>
        <w:tabs>
          <w:tab w:val="left" w:pos="9288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для проведения занятий по </w:t>
      </w:r>
      <w:r w:rsidR="00CB3F3F" w:rsidRPr="00901F1A">
        <w:rPr>
          <w:rFonts w:ascii="PT Astra Serif" w:hAnsi="PT Astra Serif"/>
          <w:color w:val="000000" w:themeColor="text1"/>
          <w:sz w:val="24"/>
          <w:szCs w:val="24"/>
        </w:rPr>
        <w:t>предмету «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технологи</w:t>
      </w:r>
      <w:r w:rsidR="00CB3F3F" w:rsidRPr="00901F1A">
        <w:rPr>
          <w:rFonts w:ascii="PT Astra Serif" w:hAnsi="PT Astra Serif"/>
          <w:color w:val="000000" w:themeColor="text1"/>
          <w:sz w:val="24"/>
          <w:szCs w:val="24"/>
        </w:rPr>
        <w:t>я»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 классы делятся на подгруппы:  5-8 классы  (на мальчиков и девочек); </w:t>
      </w:r>
    </w:p>
    <w:p w:rsidR="006433E1" w:rsidRPr="00901F1A" w:rsidRDefault="006433E1" w:rsidP="00021F74">
      <w:pPr>
        <w:widowControl/>
        <w:tabs>
          <w:tab w:val="left" w:pos="9288"/>
        </w:tabs>
        <w:suppressAutoHyphens/>
        <w:autoSpaceDE/>
        <w:autoSpaceDN/>
        <w:adjustRightInd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по иностранному языку (на английский и немецкий язык);</w:t>
      </w:r>
    </w:p>
    <w:p w:rsidR="007F213F" w:rsidRPr="00901F1A" w:rsidRDefault="00570D90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>Тр</w:t>
      </w:r>
      <w:r w:rsidR="0059095A" w:rsidRPr="00901F1A">
        <w:rPr>
          <w:rFonts w:ascii="PT Astra Serif" w:hAnsi="PT Astra Serif"/>
          <w:color w:val="000000" w:themeColor="text1"/>
          <w:sz w:val="24"/>
          <w:szCs w:val="24"/>
        </w:rPr>
        <w:t>етий час физической культуры в 6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-7, 9 классах </w:t>
      </w:r>
      <w:r w:rsidR="0059095A" w:rsidRPr="00901F1A">
        <w:rPr>
          <w:rFonts w:ascii="PT Astra Serif" w:hAnsi="PT Astra Serif"/>
          <w:color w:val="000000" w:themeColor="text1"/>
          <w:sz w:val="24"/>
          <w:szCs w:val="24"/>
        </w:rPr>
        <w:t>реализуется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 за счет внеурочной деятельности.</w:t>
      </w:r>
    </w:p>
    <w:p w:rsidR="00570D90" w:rsidRPr="00901F1A" w:rsidRDefault="00570D90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570D90" w:rsidRPr="00901F1A" w:rsidRDefault="00570D90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570D90" w:rsidRPr="00901F1A" w:rsidRDefault="00570D90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570D90" w:rsidRPr="00901F1A" w:rsidRDefault="00570D90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570D90" w:rsidRDefault="00570D90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B6DD2" w:rsidRDefault="003B6DD2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3B6DD2" w:rsidRPr="00901F1A" w:rsidRDefault="003B6DD2" w:rsidP="00021F7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9095A" w:rsidRPr="00901F1A" w:rsidRDefault="0059095A" w:rsidP="0059095A">
      <w:pPr>
        <w:tabs>
          <w:tab w:val="left" w:pos="4500"/>
          <w:tab w:val="left" w:pos="9180"/>
          <w:tab w:val="left" w:pos="9360"/>
        </w:tabs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FA7A8F" w:rsidRPr="00901F1A" w:rsidRDefault="00FA7A8F" w:rsidP="0059095A">
      <w:pPr>
        <w:tabs>
          <w:tab w:val="left" w:pos="4500"/>
          <w:tab w:val="left" w:pos="9180"/>
          <w:tab w:val="left" w:pos="9360"/>
        </w:tabs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lastRenderedPageBreak/>
        <w:t>3.Сетка часов учебного плана для 5-х, 6-х, 7, 8, 9 -х классов, обучающихся по ФГОС ООО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709"/>
        <w:gridCol w:w="850"/>
        <w:gridCol w:w="992"/>
        <w:gridCol w:w="993"/>
        <w:gridCol w:w="850"/>
        <w:gridCol w:w="1276"/>
      </w:tblGrid>
      <w:tr w:rsidR="000B2065" w:rsidRPr="00901F1A" w:rsidTr="00BB57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Учебные предметы Классы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9F1802" w:rsidRPr="00901F1A" w:rsidTr="00482DDF"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F1802" w:rsidRPr="00901F1A" w:rsidRDefault="009F1802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Обязательная часть</w:t>
            </w:r>
          </w:p>
        </w:tc>
      </w:tr>
      <w:tr w:rsidR="000B2065" w:rsidRPr="00901F1A" w:rsidTr="0096249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031A3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031A3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21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031A3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031A37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0B2065" w:rsidRPr="00901F1A" w:rsidTr="0096249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Иностранные 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15</w:t>
            </w:r>
          </w:p>
        </w:tc>
      </w:tr>
      <w:tr w:rsidR="000B2065" w:rsidRPr="00901F1A" w:rsidTr="0096249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B56C4A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4A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C4A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0B2065" w:rsidRPr="00901F1A" w:rsidTr="0096249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  <w:r w:rsidR="0059095A"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FC105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  <w:r w:rsidR="00B56C4A"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</w:t>
            </w:r>
            <w:r w:rsidR="0059095A"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,5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B56C4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0B2065" w:rsidRPr="00901F1A" w:rsidTr="0096249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Естественно</w:t>
            </w:r>
            <w:r w:rsidR="00263CB0"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- </w:t>
            </w: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научные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0B2065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A8F" w:rsidRPr="00901F1A" w:rsidRDefault="00FA7A8F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263CB0" w:rsidRPr="00901F1A" w:rsidTr="0096249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Основы духовно – 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616EC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263CB0" w:rsidRPr="00901F1A" w:rsidTr="00962496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263CB0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263CB0" w:rsidRPr="00901F1A" w:rsidTr="00962496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263CB0" w:rsidRPr="00901F1A" w:rsidTr="00962496">
        <w:trPr>
          <w:trHeight w:val="45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59095A" w:rsidP="00F927B3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59095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7,5</w:t>
            </w:r>
          </w:p>
        </w:tc>
      </w:tr>
      <w:tr w:rsidR="00263CB0" w:rsidRPr="00901F1A" w:rsidTr="00570D90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263CB0" w:rsidP="00570D90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</w:t>
            </w:r>
          </w:p>
        </w:tc>
      </w:tr>
      <w:tr w:rsidR="00263CB0" w:rsidRPr="00901F1A" w:rsidTr="00570D90">
        <w:trPr>
          <w:trHeight w:val="101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263CB0" w:rsidRPr="00901F1A" w:rsidTr="00962496">
        <w:trPr>
          <w:trHeight w:val="100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9D4AD2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</w:t>
            </w:r>
            <w:r w:rsidR="00263CB0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9D4AD2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29</w:t>
            </w:r>
            <w:r w:rsidR="00263CB0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30/</w:t>
            </w:r>
          </w:p>
          <w:p w:rsidR="00263CB0" w:rsidRPr="00901F1A" w:rsidRDefault="00263CB0" w:rsidP="00B56C4A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31/</w:t>
            </w:r>
          </w:p>
          <w:p w:rsidR="00263CB0" w:rsidRPr="00901F1A" w:rsidRDefault="00263CB0" w:rsidP="00B56C4A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32/</w:t>
            </w:r>
          </w:p>
          <w:p w:rsidR="00263CB0" w:rsidRPr="00901F1A" w:rsidRDefault="00263CB0" w:rsidP="00616EC0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616EC0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14</w:t>
            </w:r>
            <w:r w:rsidR="00616EC0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</w:t>
            </w: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  <w:p w:rsidR="00263CB0" w:rsidRPr="00901F1A" w:rsidRDefault="00616EC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5034</w:t>
            </w:r>
          </w:p>
        </w:tc>
      </w:tr>
      <w:tr w:rsidR="00263CB0" w:rsidRPr="00901F1A" w:rsidTr="00962496">
        <w:trPr>
          <w:trHeight w:val="713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9D4AD2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9D4AD2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9D4AD2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9D4AD2" w:rsidP="00E079DE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263CB0" w:rsidRPr="00901F1A" w:rsidTr="00962496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59095A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263CB0" w:rsidRPr="00901F1A" w:rsidTr="00962496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Математика: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70D90" w:rsidRPr="00901F1A" w:rsidTr="00962496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0" w:rsidRPr="00901F1A" w:rsidRDefault="00570D90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Математика в задачах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0" w:rsidRPr="00901F1A" w:rsidRDefault="00570D9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0" w:rsidRPr="00901F1A" w:rsidRDefault="00570D9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0" w:rsidRPr="00901F1A" w:rsidRDefault="00570D9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0" w:rsidRPr="00901F1A" w:rsidRDefault="00570D9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90" w:rsidRPr="00901F1A" w:rsidRDefault="00570D9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D90" w:rsidRPr="00901F1A" w:rsidRDefault="00570D9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263CB0" w:rsidRPr="00901F1A" w:rsidTr="00962496">
        <w:trPr>
          <w:trHeight w:val="559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Практикум по решению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263CB0" w:rsidRPr="00901F1A" w:rsidTr="00962496">
        <w:trPr>
          <w:trHeight w:val="553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59095A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263CB0" w:rsidP="00BB577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263CB0" w:rsidRPr="00901F1A" w:rsidRDefault="00616EC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263CB0" w:rsidRPr="00901F1A" w:rsidTr="00962496">
        <w:trPr>
          <w:trHeight w:val="553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3F6F5E" w:rsidP="00BB577F">
            <w:pPr>
              <w:pStyle w:val="ad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3F6F5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3F6F5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3F6F5E" w:rsidP="00BB577F">
            <w:pPr>
              <w:pStyle w:val="ad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</w:tr>
      <w:tr w:rsidR="00263CB0" w:rsidRPr="00901F1A" w:rsidTr="00962496">
        <w:trPr>
          <w:trHeight w:val="83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e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29/</w:t>
            </w:r>
          </w:p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30/</w:t>
            </w:r>
          </w:p>
          <w:p w:rsidR="00263CB0" w:rsidRPr="00901F1A" w:rsidRDefault="00263CB0" w:rsidP="00BB577F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01F1A">
              <w:rPr>
                <w:rFonts w:ascii="PT Astra Serif" w:hAnsi="PT Astra Serif"/>
                <w:b/>
                <w:color w:val="000000" w:themeColor="text1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32/</w:t>
            </w:r>
          </w:p>
          <w:p w:rsidR="00263CB0" w:rsidRPr="00901F1A" w:rsidRDefault="00263CB0" w:rsidP="00E079DE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01F1A">
              <w:rPr>
                <w:rFonts w:ascii="PT Astra Serif" w:hAnsi="PT Astra Serif"/>
                <w:b/>
                <w:color w:val="000000" w:themeColor="text1"/>
              </w:rPr>
              <w:t>1088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263CB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33/</w:t>
            </w:r>
          </w:p>
          <w:p w:rsidR="00263CB0" w:rsidRPr="00901F1A" w:rsidRDefault="00263CB0" w:rsidP="00E079DE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01F1A">
              <w:rPr>
                <w:rFonts w:ascii="PT Astra Serif" w:hAnsi="PT Astra Serif"/>
                <w:b/>
                <w:color w:val="000000" w:themeColor="text1"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B0" w:rsidRPr="00901F1A" w:rsidRDefault="00616EC0" w:rsidP="00BB577F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33</w:t>
            </w:r>
            <w:r w:rsidR="00263CB0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</w:t>
            </w:r>
          </w:p>
          <w:p w:rsidR="00263CB0" w:rsidRPr="00901F1A" w:rsidRDefault="00263CB0" w:rsidP="00616EC0">
            <w:pPr>
              <w:rPr>
                <w:rFonts w:ascii="PT Astra Serif" w:hAnsi="PT Astra Serif"/>
                <w:b/>
                <w:color w:val="000000" w:themeColor="text1"/>
              </w:rPr>
            </w:pPr>
            <w:r w:rsidRPr="00901F1A">
              <w:rPr>
                <w:rFonts w:ascii="PT Astra Serif" w:hAnsi="PT Astra Serif"/>
                <w:b/>
                <w:color w:val="000000" w:themeColor="text1"/>
              </w:rPr>
              <w:t>11</w:t>
            </w:r>
            <w:r w:rsidR="00616EC0" w:rsidRPr="00901F1A">
              <w:rPr>
                <w:rFonts w:ascii="PT Astra Serif" w:hAnsi="PT Astra Serif"/>
                <w:b/>
                <w:color w:val="000000" w:themeColor="text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CB0" w:rsidRPr="00901F1A" w:rsidRDefault="00263CB0" w:rsidP="00DD1E71">
            <w:pPr>
              <w:pStyle w:val="ad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DD1E71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57</w:t>
            </w:r>
            <w:r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/5</w:t>
            </w:r>
            <w:r w:rsidR="00DD1E71" w:rsidRPr="00901F1A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305</w:t>
            </w:r>
          </w:p>
        </w:tc>
      </w:tr>
    </w:tbl>
    <w:p w:rsidR="00FA7A8F" w:rsidRPr="00901F1A" w:rsidRDefault="00FA7A8F" w:rsidP="00FA7A8F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A959CD" w:rsidRPr="00901F1A" w:rsidRDefault="00A959CD" w:rsidP="00A959CD">
      <w:pPr>
        <w:widowControl/>
        <w:jc w:val="both"/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Theme="minorHAnsi" w:hAnsi="PT Astra Serif"/>
          <w:b/>
          <w:bCs/>
          <w:color w:val="000000" w:themeColor="text1"/>
          <w:sz w:val="24"/>
          <w:szCs w:val="24"/>
          <w:lang w:eastAsia="en-US"/>
        </w:rPr>
        <w:t>4. Формы промежуточной аттестации учебной деятельности.</w:t>
      </w:r>
    </w:p>
    <w:p w:rsidR="00A959CD" w:rsidRPr="00901F1A" w:rsidRDefault="00A959CD" w:rsidP="00A959CD">
      <w:pPr>
        <w:widowControl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На основании ст. 58 ч. 1 и положении </w:t>
      </w:r>
      <w:r w:rsidRPr="00901F1A">
        <w:rPr>
          <w:rFonts w:ascii="PT Astra Serif" w:hAnsi="PT Astra Serif"/>
          <w:bCs/>
          <w:color w:val="000000" w:themeColor="text1"/>
          <w:sz w:val="24"/>
          <w:szCs w:val="24"/>
        </w:rPr>
        <w:t xml:space="preserve">«О системе оценок, формах, порядке, периодичности промежуточной аттестации  обучающихся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>муниципального общеобразовательного учреждения «Средняя общеобразовательная школа №16 г.Балашова Саратовской области», Устава школы  промежуточная аттестация обучающихся проводится с целью повышения ответственности школы за результаты образовательного процесса, за объективную оценку усвоения обучающимися образовательных программ каждого года обучения в школе,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 Основной задачей промежуточной аттестации является установление соответствия знаний обучающихся требованиям государственных общеобразовательных программ, глубины и прочности полученных знаний, их практическому применению.</w:t>
      </w:r>
    </w:p>
    <w:p w:rsidR="00A959CD" w:rsidRPr="00901F1A" w:rsidRDefault="00A959CD" w:rsidP="00A959CD">
      <w:pPr>
        <w:pStyle w:val="Default"/>
        <w:ind w:firstLine="709"/>
        <w:jc w:val="both"/>
        <w:rPr>
          <w:rFonts w:ascii="PT Astra Serif" w:eastAsia="Times New Roman" w:hAnsi="PT Astra Serif"/>
          <w:color w:val="000000" w:themeColor="text1"/>
          <w:lang w:eastAsia="ru-RU"/>
        </w:rPr>
      </w:pPr>
      <w:r w:rsidRPr="00901F1A">
        <w:rPr>
          <w:rFonts w:ascii="PT Astra Serif" w:hAnsi="PT Astra Serif"/>
          <w:color w:val="000000" w:themeColor="text1"/>
        </w:rPr>
        <w:t xml:space="preserve">Промежуточная аттестация обучающихся проводится в форме итогового контроля в переводных классах всех уровней обучения, тематического контроля, проводимого как учителями, так и администрацией, административного контроля. </w:t>
      </w:r>
      <w:r w:rsidRPr="00901F1A">
        <w:rPr>
          <w:rFonts w:ascii="PT Astra Serif" w:eastAsia="Times New Roman" w:hAnsi="PT Astra Serif"/>
          <w:color w:val="000000" w:themeColor="text1"/>
          <w:lang w:eastAsia="ru-RU"/>
        </w:rPr>
        <w:t>Промежуточная аттестация проводится в форме четвертного оценивания знаний обучающихся. Периодичность тематического контроля, проводимого учителем, определяется календарно-тематическим планированием по каждому предмету, курсу, принятым на методическом объединении и утвержденным директором школы. Периодичность административного контроля определяется планом ВШК школы, утвержденным директором.</w:t>
      </w:r>
    </w:p>
    <w:p w:rsidR="00A959CD" w:rsidRPr="00901F1A" w:rsidRDefault="00A959CD" w:rsidP="00A959CD">
      <w:pPr>
        <w:pStyle w:val="Default"/>
        <w:ind w:firstLine="709"/>
        <w:jc w:val="both"/>
        <w:rPr>
          <w:rFonts w:ascii="PT Astra Serif" w:eastAsia="Times New Roman" w:hAnsi="PT Astra Serif"/>
          <w:color w:val="000000" w:themeColor="text1"/>
          <w:lang w:eastAsia="ru-RU"/>
        </w:rPr>
      </w:pPr>
      <w:r w:rsidRPr="00901F1A">
        <w:rPr>
          <w:rFonts w:ascii="PT Astra Serif" w:eastAsia="Times New Roman" w:hAnsi="PT Astra Serif"/>
          <w:color w:val="000000" w:themeColor="text1"/>
          <w:lang w:eastAsia="ru-RU"/>
        </w:rPr>
        <w:t>Промежуточная аттестация (итоговый контроль) в переводных классах  проводиться в следующих формах: итоговая контрольная работа, переводные письменные работы в формате ГИА, тестирование. Промежуточная аттестация (итоговый контроль) проводиться в следующей форме: в 5 – 7 классах - итоговые контрольные работы.</w:t>
      </w:r>
      <w:r w:rsidR="00B61E47" w:rsidRPr="00901F1A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Pr="00901F1A">
        <w:rPr>
          <w:rFonts w:ascii="PT Astra Serif" w:eastAsia="Times New Roman" w:hAnsi="PT Astra Serif"/>
          <w:color w:val="000000" w:themeColor="text1"/>
          <w:lang w:eastAsia="ru-RU"/>
        </w:rPr>
        <w:t xml:space="preserve">В 8-х классах - переводные </w:t>
      </w:r>
      <w:r w:rsidR="00280BFB" w:rsidRPr="00901F1A">
        <w:rPr>
          <w:rFonts w:ascii="PT Astra Serif" w:eastAsia="Times New Roman" w:hAnsi="PT Astra Serif"/>
          <w:color w:val="000000" w:themeColor="text1"/>
          <w:lang w:eastAsia="ru-RU"/>
        </w:rPr>
        <w:t>диагностические</w:t>
      </w:r>
      <w:r w:rsidRPr="00901F1A">
        <w:rPr>
          <w:rFonts w:ascii="PT Astra Serif" w:eastAsia="Times New Roman" w:hAnsi="PT Astra Serif"/>
          <w:color w:val="000000" w:themeColor="text1"/>
          <w:lang w:eastAsia="ru-RU"/>
        </w:rPr>
        <w:t xml:space="preserve"> работы в формате ГИА.</w:t>
      </w:r>
    </w:p>
    <w:p w:rsidR="00A959CD" w:rsidRPr="00901F1A" w:rsidRDefault="00A959CD" w:rsidP="00A959CD">
      <w:pPr>
        <w:widowControl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A033DF" w:rsidRPr="00901F1A" w:rsidRDefault="00A033DF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color w:val="000000" w:themeColor="text1"/>
          <w:sz w:val="24"/>
          <w:szCs w:val="24"/>
        </w:rPr>
        <w:t>2.4. Часть учебного плана, формируемая участниками образовательного процесса</w:t>
      </w:r>
      <w:r w:rsidR="000B2065" w:rsidRPr="00901F1A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обеспечивает реализацию индивидуальных потребностей обучающихся.  В данную часть входит внеурочная деятельность, которая осуществляется во второй половине дня по  направлениям: </w:t>
      </w:r>
      <w:r w:rsidR="005B60DE" w:rsidRPr="00901F1A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духовно-нр</w:t>
      </w:r>
      <w:r w:rsidR="005B60DE" w:rsidRPr="00901F1A">
        <w:rPr>
          <w:rFonts w:ascii="PT Astra Serif" w:eastAsia="Calibri" w:hAnsi="PT Astra Serif"/>
          <w:color w:val="000000" w:themeColor="text1"/>
          <w:sz w:val="24"/>
          <w:szCs w:val="28"/>
          <w:lang w:eastAsia="en-US"/>
        </w:rPr>
        <w:t>авственное, социальное, общеинтеллектуальное, общекультурное, спортивно-оздоровительное</w:t>
      </w:r>
      <w:r w:rsidRPr="00901F1A">
        <w:rPr>
          <w:rFonts w:ascii="PT Astra Serif" w:hAnsi="PT Astra Serif"/>
          <w:color w:val="000000" w:themeColor="text1"/>
          <w:sz w:val="24"/>
          <w:szCs w:val="24"/>
        </w:rPr>
        <w:t xml:space="preserve">. Направления внеурочной деятельности выбраны согласно пожеланиям участников образовательного процесса. </w:t>
      </w:r>
    </w:p>
    <w:p w:rsidR="004432CE" w:rsidRPr="00901F1A" w:rsidRDefault="004432CE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986C68" w:rsidRPr="00901F1A" w:rsidRDefault="00986C68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4432CE" w:rsidRPr="00901F1A" w:rsidRDefault="004432CE" w:rsidP="00021F74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482DDF" w:rsidRPr="00901F1A" w:rsidRDefault="00693AEA" w:rsidP="00482DDF">
      <w:pPr>
        <w:tabs>
          <w:tab w:val="left" w:pos="0"/>
        </w:tabs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901F1A">
        <w:rPr>
          <w:rFonts w:ascii="PT Astra Serif" w:hAnsi="PT Astra Serif"/>
          <w:b/>
          <w:bCs/>
          <w:color w:val="000000" w:themeColor="text1"/>
          <w:sz w:val="24"/>
          <w:szCs w:val="24"/>
        </w:rPr>
        <w:t xml:space="preserve">      2.5. </w:t>
      </w:r>
      <w:r w:rsidRPr="00901F1A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>Внеурочная деятельность</w:t>
      </w:r>
      <w:r w:rsidR="00482DDF" w:rsidRPr="00901F1A"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  <w:t xml:space="preserve"> </w:t>
      </w:r>
      <w:r w:rsidR="00482DDF" w:rsidRPr="00901F1A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 xml:space="preserve">в соответствии с требованиями ФГОС ООО </w:t>
      </w:r>
      <w:r w:rsidR="00482DDF" w:rsidRPr="00901F1A">
        <w:rPr>
          <w:rFonts w:ascii="PT Astra Serif" w:hAnsi="PT Astra Serif"/>
          <w:color w:val="000000" w:themeColor="text1"/>
          <w:sz w:val="24"/>
          <w:szCs w:val="24"/>
        </w:rPr>
        <w:t>реализуется по следующим направлениям:</w:t>
      </w:r>
    </w:p>
    <w:p w:rsidR="00482DDF" w:rsidRPr="00901F1A" w:rsidRDefault="00482DDF" w:rsidP="00482DDF">
      <w:pPr>
        <w:ind w:firstLine="709"/>
        <w:rPr>
          <w:rFonts w:ascii="PT Astra Serif" w:hAnsi="PT Astra Serif"/>
          <w:b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 xml:space="preserve">Направления  воспитания </w:t>
      </w:r>
    </w:p>
    <w:p w:rsidR="00482DDF" w:rsidRPr="00901F1A" w:rsidRDefault="00482DDF" w:rsidP="00482DDF">
      <w:pPr>
        <w:ind w:firstLine="709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 xml:space="preserve">гражданское воспитание </w:t>
      </w:r>
      <w:r w:rsidRPr="00901F1A">
        <w:rPr>
          <w:rFonts w:ascii="PT Astra Serif" w:hAnsi="PT Astra Serif"/>
          <w:bCs/>
          <w:sz w:val="24"/>
          <w:szCs w:val="24"/>
        </w:rPr>
        <w:t xml:space="preserve">— </w:t>
      </w:r>
      <w:r w:rsidRPr="00901F1A">
        <w:rPr>
          <w:rFonts w:ascii="PT Astra Serif" w:hAnsi="PT Astra Serif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 xml:space="preserve">патриотическое воспитание </w:t>
      </w:r>
      <w:r w:rsidRPr="00901F1A">
        <w:rPr>
          <w:rFonts w:ascii="PT Astra Serif" w:hAnsi="PT Astra Serif"/>
          <w:bCs/>
          <w:sz w:val="24"/>
          <w:szCs w:val="24"/>
        </w:rPr>
        <w:t xml:space="preserve">— </w:t>
      </w:r>
      <w:r w:rsidRPr="00901F1A">
        <w:rPr>
          <w:rFonts w:ascii="PT Astra Serif" w:hAnsi="PT Astra Serif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 xml:space="preserve">духовно-нравственное воспитание </w:t>
      </w:r>
      <w:r w:rsidRPr="00901F1A">
        <w:rPr>
          <w:rFonts w:ascii="PT Astra Serif" w:hAnsi="PT Astra Serif"/>
          <w:bCs/>
          <w:sz w:val="24"/>
          <w:szCs w:val="24"/>
        </w:rPr>
        <w:t>—</w:t>
      </w:r>
      <w:r w:rsidRPr="00901F1A">
        <w:rPr>
          <w:rFonts w:ascii="PT Astra Serif" w:hAnsi="PT Astra Serif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 xml:space="preserve">эстетическое воспитание </w:t>
      </w:r>
      <w:r w:rsidRPr="00901F1A">
        <w:rPr>
          <w:rFonts w:ascii="PT Astra Serif" w:hAnsi="PT Astra Serif"/>
          <w:bCs/>
          <w:sz w:val="24"/>
          <w:szCs w:val="24"/>
        </w:rPr>
        <w:t>—</w:t>
      </w:r>
      <w:r w:rsidRPr="00901F1A">
        <w:rPr>
          <w:rFonts w:ascii="PT Astra Serif" w:hAnsi="PT Astra Serif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>физическое воспитание</w:t>
      </w:r>
      <w:r w:rsidRPr="00901F1A">
        <w:rPr>
          <w:rFonts w:ascii="PT Astra Serif" w:hAnsi="PT Astra Serif"/>
          <w:sz w:val="24"/>
          <w:szCs w:val="24"/>
        </w:rPr>
        <w:t>,</w:t>
      </w:r>
      <w:r w:rsidRPr="00901F1A">
        <w:rPr>
          <w:rFonts w:ascii="PT Astra Serif" w:hAnsi="PT Astra Serif"/>
          <w:b/>
          <w:sz w:val="24"/>
          <w:szCs w:val="24"/>
        </w:rPr>
        <w:t xml:space="preserve"> формирование культуры здорового образа жизни и </w:t>
      </w:r>
      <w:r w:rsidRPr="00901F1A">
        <w:rPr>
          <w:rFonts w:ascii="PT Astra Serif" w:hAnsi="PT Astra Serif"/>
          <w:b/>
          <w:sz w:val="24"/>
          <w:szCs w:val="24"/>
        </w:rPr>
        <w:lastRenderedPageBreak/>
        <w:t xml:space="preserve">эмоционального благополучия </w:t>
      </w:r>
      <w:r w:rsidRPr="00901F1A">
        <w:rPr>
          <w:rFonts w:ascii="PT Astra Serif" w:hAnsi="PT Astra Serif"/>
          <w:bCs/>
          <w:sz w:val="24"/>
          <w:szCs w:val="24"/>
        </w:rPr>
        <w:t xml:space="preserve">— </w:t>
      </w:r>
      <w:r w:rsidRPr="00901F1A">
        <w:rPr>
          <w:rFonts w:ascii="PT Astra Serif" w:hAnsi="PT Astra Serif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>трудовое воспитание</w:t>
      </w:r>
      <w:r w:rsidRPr="00901F1A">
        <w:rPr>
          <w:rFonts w:ascii="PT Astra Serif" w:hAnsi="PT Astra Serif"/>
          <w:bCs/>
          <w:sz w:val="24"/>
          <w:szCs w:val="24"/>
        </w:rPr>
        <w:t xml:space="preserve"> —</w:t>
      </w:r>
      <w:r w:rsidRPr="00901F1A">
        <w:rPr>
          <w:rFonts w:ascii="PT Astra Serif" w:hAnsi="PT Astra Serif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>экологическое воспитание</w:t>
      </w:r>
      <w:r w:rsidRPr="00901F1A">
        <w:rPr>
          <w:rFonts w:ascii="PT Astra Serif" w:hAnsi="PT Astra Serif"/>
          <w:bCs/>
          <w:sz w:val="24"/>
          <w:szCs w:val="24"/>
        </w:rPr>
        <w:t xml:space="preserve"> —</w:t>
      </w:r>
      <w:r w:rsidRPr="00901F1A">
        <w:rPr>
          <w:rFonts w:ascii="PT Astra Serif" w:hAnsi="PT Astra Serif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482DDF" w:rsidRPr="00901F1A" w:rsidRDefault="00482DDF" w:rsidP="00482DDF">
      <w:pPr>
        <w:numPr>
          <w:ilvl w:val="0"/>
          <w:numId w:val="10"/>
        </w:numPr>
        <w:tabs>
          <w:tab w:val="left" w:pos="983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b/>
          <w:sz w:val="24"/>
          <w:szCs w:val="24"/>
        </w:rPr>
        <w:t xml:space="preserve">ценности научного познания </w:t>
      </w:r>
      <w:r w:rsidRPr="00901F1A">
        <w:rPr>
          <w:rFonts w:ascii="PT Astra Serif" w:hAnsi="PT Astra Serif"/>
          <w:bCs/>
          <w:sz w:val="24"/>
          <w:szCs w:val="24"/>
        </w:rPr>
        <w:t xml:space="preserve">— </w:t>
      </w:r>
      <w:r w:rsidRPr="00901F1A">
        <w:rPr>
          <w:rFonts w:ascii="PT Astra Serif" w:hAnsi="PT Astra Serif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482DDF" w:rsidRPr="00901F1A" w:rsidRDefault="00482DDF" w:rsidP="00482DDF">
      <w:pPr>
        <w:tabs>
          <w:tab w:val="left" w:pos="0"/>
        </w:tabs>
        <w:jc w:val="both"/>
        <w:rPr>
          <w:rFonts w:ascii="PT Astra Serif" w:eastAsia="Calibri" w:hAnsi="PT Astra Serif"/>
          <w:b/>
          <w:color w:val="000000" w:themeColor="text1"/>
          <w:sz w:val="24"/>
          <w:szCs w:val="24"/>
          <w:lang w:eastAsia="en-US"/>
        </w:rPr>
      </w:pPr>
    </w:p>
    <w:p w:rsidR="00482DDF" w:rsidRPr="00901F1A" w:rsidRDefault="00482DDF" w:rsidP="00482DDF">
      <w:pPr>
        <w:ind w:firstLine="709"/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  <w:r w:rsidRPr="00901F1A">
        <w:rPr>
          <w:rFonts w:ascii="PT Astra Serif" w:hAnsi="PT Astra Serif"/>
          <w:b/>
          <w:i/>
          <w:sz w:val="24"/>
          <w:szCs w:val="24"/>
        </w:rPr>
        <w:t>Направления внеурочной деятельности.</w:t>
      </w:r>
    </w:p>
    <w:p w:rsidR="00482DDF" w:rsidRPr="00901F1A" w:rsidRDefault="00482DDF" w:rsidP="00482DD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Информационно- просветительские занятия патриотической, нравственной и экологической направленности  «Разговоры о важном»;</w:t>
      </w:r>
    </w:p>
    <w:p w:rsidR="00482DDF" w:rsidRPr="00901F1A" w:rsidRDefault="00482DDF" w:rsidP="00482DD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Занятия по формированию функциональной грамотности обучающихся;</w:t>
      </w:r>
    </w:p>
    <w:p w:rsidR="00482DDF" w:rsidRPr="00901F1A" w:rsidRDefault="00482DDF" w:rsidP="00482DD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Занятия, направленные на удовлетворение профориентационных интересов и потребностей обучающихся;</w:t>
      </w:r>
    </w:p>
    <w:p w:rsidR="00482DDF" w:rsidRPr="00901F1A" w:rsidRDefault="00482DDF" w:rsidP="00482DD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обучающихся;</w:t>
      </w:r>
    </w:p>
    <w:p w:rsidR="00482DDF" w:rsidRPr="00901F1A" w:rsidRDefault="00482DDF" w:rsidP="00482DD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талантов;</w:t>
      </w:r>
    </w:p>
    <w:p w:rsidR="00482DDF" w:rsidRPr="00901F1A" w:rsidRDefault="00482DDF" w:rsidP="00482DDF">
      <w:pPr>
        <w:pStyle w:val="ac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F1A">
        <w:rPr>
          <w:rFonts w:ascii="PT Astra Serif" w:hAnsi="PT Astra Serif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4"/>
        <w:gridCol w:w="1196"/>
        <w:gridCol w:w="1417"/>
        <w:gridCol w:w="1980"/>
        <w:gridCol w:w="2484"/>
      </w:tblGrid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pStyle w:val="ParaAttribute2"/>
              <w:wordWrap/>
              <w:ind w:right="0"/>
              <w:jc w:val="left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b/>
                <w:color w:val="000000" w:themeColor="text1"/>
                <w:sz w:val="24"/>
                <w:szCs w:val="24"/>
              </w:rPr>
              <w:t>КУРСЫ ВНЕУРОЧНОЙ ДЕЯТЕЛЬНОСТИ</w:t>
            </w:r>
          </w:p>
          <w:p w:rsidR="00482DDF" w:rsidRPr="00901F1A" w:rsidRDefault="00482DDF" w:rsidP="00482DDF">
            <w:pPr>
              <w:pStyle w:val="ParaAttribute2"/>
              <w:wordWrap/>
              <w:ind w:right="0"/>
              <w:jc w:val="left"/>
              <w:rPr>
                <w:rStyle w:val="CharAttribute2"/>
                <w:rFonts w:ascii="PT Astra Serif" w:hAnsi="PT Astra Serif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484"/>
                <w:rFonts w:ascii="PT Astra Serif" w:eastAsia="№Е" w:hAnsi="PT Astra Serif"/>
                <w:b/>
                <w:bCs/>
                <w:iCs/>
                <w:sz w:val="24"/>
                <w:szCs w:val="24"/>
              </w:rPr>
              <w:t xml:space="preserve">                                      (уровень основного общего образования)</w:t>
            </w:r>
          </w:p>
          <w:p w:rsidR="00482DDF" w:rsidRPr="00901F1A" w:rsidRDefault="00482DDF" w:rsidP="00482DDF">
            <w:pPr>
              <w:pStyle w:val="ParaAttribute2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2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2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Количество</w:t>
            </w: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часов</w:t>
            </w: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</w:pP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5"/>
                <w:rFonts w:ascii="PT Astra Serif" w:eastAsia="№Е" w:hAnsi="PT Astra Serif" w:hint="default"/>
                <w:color w:val="000000" w:themeColor="text1"/>
                <w:sz w:val="24"/>
                <w:szCs w:val="24"/>
              </w:rPr>
              <w:t>День недели/время проведения</w:t>
            </w:r>
          </w:p>
        </w:tc>
      </w:tr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t>Информационно- просветительские занятия патриотической, нравственной и экологической направленности                                       «Разговоры о важном»</w:t>
            </w: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jc w:val="center"/>
              <w:rPr>
                <w:rFonts w:ascii="PT Astra Serif" w:eastAsia="Batang" w:hAnsi="PT Astra Serif"/>
                <w:sz w:val="24"/>
                <w:szCs w:val="24"/>
              </w:rPr>
            </w:pPr>
            <w:r w:rsidRPr="00901F1A">
              <w:rPr>
                <w:rFonts w:ascii="PT Astra Serif" w:eastAsia="Batang" w:hAnsi="PT Astra Serif"/>
                <w:sz w:val="24"/>
                <w:szCs w:val="24"/>
              </w:rPr>
              <w:t>Понедельник, 8.30-9.10</w:t>
            </w:r>
          </w:p>
        </w:tc>
      </w:tr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«Мы пока не Пифагоры»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А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Руднева А. А.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В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Безруковоа О. И.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«Русская словесность»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Верещагина И. К.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«Русское слово»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Буянова К. В.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«Математическая шкатулка»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В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Леонкина Г. С.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«Мой выбор»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9А,9Б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 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Бирюкова В. Ю., Буянова К. В.,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«Шаг в будущее»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Скрынникова Г. Н.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482DDF" w:rsidRPr="00901F1A" w:rsidTr="00482DDF">
        <w:trPr>
          <w:trHeight w:val="410"/>
        </w:trPr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«В гостях у сказки»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Якушева А. Е.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«История в лицах»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Смотрова М. Ф.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Куренкова Т. А.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«Английский с удовольствием»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Бухтина Н. В.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</w:t>
            </w: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  <w:lang w:val="en-US"/>
              </w:rPr>
              <w:t>English for pleasure</w:t>
            </w: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А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Бирюкова В. Ю.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«История в лицах»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А,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Малышева В. Ю.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«Занимательное краеведение»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В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Денисенко А. М.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«Карта - второй язык географии»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 В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Зюзина Ю. А.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 Г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Кириченко В. А.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«Знатоки немецкого языка»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В,Г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Гусева Т. Ю.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«Юные информатики»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А, Б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Долгобородова В. Ю.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«Искусство схемотехники»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Г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Клипов И. Н.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                    помощь в самореализации, раскрытии и развитии способностей и талантов</w:t>
            </w: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«Души прекрасные порывы»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Попова Т. Н.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Арт – студия «Вдохновение»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9 В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Скрынникова Г. Н.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Вокальная студия «Камертон»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Афанасьева Е. Ю.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Студия «Мастерица»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 ч. 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Алёшина Е. Н.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Иванчиков А. В.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Самбо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Иванчиков А. В.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Лёгкая атлетика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Димитренко С. Н.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sz w:val="24"/>
                <w:szCs w:val="24"/>
              </w:rPr>
            </w:pPr>
            <w:r w:rsidRPr="00901F1A">
              <w:rPr>
                <w:rFonts w:ascii="PT Astra Serif" w:hAnsi="PT Astra Serif"/>
                <w:sz w:val="24"/>
                <w:szCs w:val="24"/>
              </w:rPr>
              <w:t>Волейбол (девушки)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Матвеев И. В.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14786" w:type="dxa"/>
            <w:gridSpan w:val="5"/>
          </w:tcPr>
          <w:p w:rsidR="00482DDF" w:rsidRPr="00901F1A" w:rsidRDefault="00482DDF" w:rsidP="00482DDF">
            <w:pPr>
              <w:jc w:val="center"/>
              <w:rPr>
                <w:rStyle w:val="CharAttribute6"/>
                <w:rFonts w:ascii="PT Astra Serif" w:hAnsi="PT Astra Serif"/>
                <w:b/>
                <w:i/>
                <w:sz w:val="24"/>
                <w:szCs w:val="24"/>
              </w:rPr>
            </w:pP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                                                               на педагогическое сопровождение </w:t>
            </w:r>
            <w:r w:rsidRPr="00901F1A">
              <w:rPr>
                <w:rFonts w:ascii="PT Astra Serif" w:hAnsi="PT Astra Serif"/>
                <w:b/>
                <w:i/>
                <w:sz w:val="24"/>
                <w:szCs w:val="24"/>
              </w:rPr>
              <w:lastRenderedPageBreak/>
              <w:t>деятельности социально ориентированных ученических сообществ,                                                          детских общественных объединений, органов ученического самоуправления,                                                                                                                     на организацию совместно с обучающимися комплекса мероприятий воспитательной направленности</w:t>
            </w: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ЮИД – юные инспекторы дорожного движения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 А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Шатилова С. А.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  <w:tr w:rsidR="00482DDF" w:rsidRPr="00901F1A" w:rsidTr="00482DDF">
        <w:tc>
          <w:tcPr>
            <w:tcW w:w="3902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1854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 А, 5 В, 6 А,             7 А, 7 Б</w:t>
            </w:r>
          </w:p>
        </w:tc>
        <w:tc>
          <w:tcPr>
            <w:tcW w:w="1416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 ч.</w:t>
            </w:r>
          </w:p>
        </w:tc>
        <w:tc>
          <w:tcPr>
            <w:tcW w:w="2575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>Смотрова М. Ф., Иванькова М. А.,</w:t>
            </w:r>
          </w:p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901F1A"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Руднева А. А.</w:t>
            </w:r>
          </w:p>
        </w:tc>
        <w:tc>
          <w:tcPr>
            <w:tcW w:w="5039" w:type="dxa"/>
          </w:tcPr>
          <w:p w:rsidR="00482DDF" w:rsidRPr="00901F1A" w:rsidRDefault="00482DDF" w:rsidP="00482DDF">
            <w:pPr>
              <w:pStyle w:val="ParaAttribute3"/>
              <w:wordWrap/>
              <w:ind w:right="0"/>
              <w:rPr>
                <w:rStyle w:val="CharAttribute6"/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</w:tr>
    </w:tbl>
    <w:p w:rsidR="00482DDF" w:rsidRPr="00901F1A" w:rsidRDefault="00482DDF" w:rsidP="00482DDF">
      <w:pPr>
        <w:rPr>
          <w:rFonts w:ascii="PT Astra Serif" w:hAnsi="PT Astra Serif"/>
          <w:sz w:val="24"/>
          <w:szCs w:val="24"/>
        </w:rPr>
      </w:pPr>
    </w:p>
    <w:p w:rsidR="00693AEA" w:rsidRPr="00901F1A" w:rsidRDefault="00693AEA" w:rsidP="00482DDF">
      <w:pPr>
        <w:widowControl/>
        <w:tabs>
          <w:tab w:val="left" w:pos="4500"/>
          <w:tab w:val="left" w:pos="9180"/>
          <w:tab w:val="left" w:pos="9360"/>
        </w:tabs>
        <w:autoSpaceDE/>
        <w:autoSpaceDN/>
        <w:adjustRightInd/>
        <w:ind w:firstLine="709"/>
        <w:jc w:val="both"/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</w:pPr>
      <w:r w:rsidRPr="00901F1A">
        <w:rPr>
          <w:rFonts w:ascii="PT Astra Serif" w:eastAsia="Calibri" w:hAnsi="PT Astra Serif"/>
          <w:color w:val="000000" w:themeColor="text1"/>
          <w:sz w:val="24"/>
          <w:szCs w:val="24"/>
          <w:lang w:eastAsia="en-US"/>
        </w:rPr>
        <w:t>Содержание данных занятий  формируется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практики.</w:t>
      </w:r>
    </w:p>
    <w:p w:rsidR="00874741" w:rsidRPr="00901F1A" w:rsidRDefault="00874741" w:rsidP="00482DDF">
      <w:pPr>
        <w:tabs>
          <w:tab w:val="left" w:pos="0"/>
        </w:tabs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855841" w:rsidRPr="00901F1A" w:rsidRDefault="00855841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855841" w:rsidRPr="00901F1A" w:rsidRDefault="00855841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855841" w:rsidRPr="00901F1A" w:rsidRDefault="00855841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482DDF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CA3BD8" w:rsidRPr="00901F1A" w:rsidRDefault="00CA3BD8" w:rsidP="00021F74">
      <w:pPr>
        <w:jc w:val="both"/>
        <w:rPr>
          <w:rFonts w:ascii="PT Astra Serif" w:hAnsi="PT Astra Serif"/>
          <w:b/>
          <w:color w:val="000000" w:themeColor="text1"/>
          <w:sz w:val="24"/>
          <w:szCs w:val="24"/>
        </w:rPr>
      </w:pPr>
    </w:p>
    <w:sectPr w:rsidR="00CA3BD8" w:rsidRPr="00901F1A" w:rsidSect="00224BD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F0" w:rsidRDefault="00A027F0" w:rsidP="00E36512">
      <w:r>
        <w:separator/>
      </w:r>
    </w:p>
  </w:endnote>
  <w:endnote w:type="continuationSeparator" w:id="0">
    <w:p w:rsidR="00A027F0" w:rsidRDefault="00A027F0" w:rsidP="00E3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962140"/>
      <w:docPartObj>
        <w:docPartGallery w:val="Page Numbers (Bottom of Page)"/>
        <w:docPartUnique/>
      </w:docPartObj>
    </w:sdtPr>
    <w:sdtContent>
      <w:p w:rsidR="00901F1A" w:rsidRDefault="00901F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DD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1F1A" w:rsidRDefault="00901F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F0" w:rsidRDefault="00A027F0" w:rsidP="00E36512">
      <w:r>
        <w:separator/>
      </w:r>
    </w:p>
  </w:footnote>
  <w:footnote w:type="continuationSeparator" w:id="0">
    <w:p w:rsidR="00A027F0" w:rsidRDefault="00A027F0" w:rsidP="00E3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841"/>
    <w:multiLevelType w:val="hybridMultilevel"/>
    <w:tmpl w:val="43DCE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42FD7"/>
    <w:multiLevelType w:val="multilevel"/>
    <w:tmpl w:val="4508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352D7"/>
    <w:multiLevelType w:val="hybridMultilevel"/>
    <w:tmpl w:val="E9F86918"/>
    <w:lvl w:ilvl="0" w:tplc="C73CBB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D4B0D"/>
    <w:multiLevelType w:val="hybridMultilevel"/>
    <w:tmpl w:val="F28C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72AAF"/>
    <w:multiLevelType w:val="hybridMultilevel"/>
    <w:tmpl w:val="8BDC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0569B"/>
    <w:multiLevelType w:val="hybridMultilevel"/>
    <w:tmpl w:val="AA4E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5757FC"/>
    <w:multiLevelType w:val="hybridMultilevel"/>
    <w:tmpl w:val="415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7102D"/>
    <w:multiLevelType w:val="hybridMultilevel"/>
    <w:tmpl w:val="24C86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D06"/>
    <w:rsid w:val="000039C3"/>
    <w:rsid w:val="00004950"/>
    <w:rsid w:val="000153AC"/>
    <w:rsid w:val="00016885"/>
    <w:rsid w:val="00021F74"/>
    <w:rsid w:val="00023BD9"/>
    <w:rsid w:val="0003003F"/>
    <w:rsid w:val="00031A37"/>
    <w:rsid w:val="00035825"/>
    <w:rsid w:val="00051E3A"/>
    <w:rsid w:val="0005294F"/>
    <w:rsid w:val="000706FC"/>
    <w:rsid w:val="0007190B"/>
    <w:rsid w:val="0008585C"/>
    <w:rsid w:val="000A1C3C"/>
    <w:rsid w:val="000B2065"/>
    <w:rsid w:val="000D5F5D"/>
    <w:rsid w:val="000F2E4A"/>
    <w:rsid w:val="000F476E"/>
    <w:rsid w:val="000F68A4"/>
    <w:rsid w:val="000F7BD8"/>
    <w:rsid w:val="001063BB"/>
    <w:rsid w:val="001102F9"/>
    <w:rsid w:val="0011643F"/>
    <w:rsid w:val="00121F43"/>
    <w:rsid w:val="00122857"/>
    <w:rsid w:val="0012691F"/>
    <w:rsid w:val="001378DD"/>
    <w:rsid w:val="00150464"/>
    <w:rsid w:val="001551A3"/>
    <w:rsid w:val="00155E09"/>
    <w:rsid w:val="00182558"/>
    <w:rsid w:val="001B2D44"/>
    <w:rsid w:val="001B6574"/>
    <w:rsid w:val="001E09F8"/>
    <w:rsid w:val="002036E6"/>
    <w:rsid w:val="0020560D"/>
    <w:rsid w:val="00207317"/>
    <w:rsid w:val="00210DEB"/>
    <w:rsid w:val="002128CE"/>
    <w:rsid w:val="00221631"/>
    <w:rsid w:val="00223457"/>
    <w:rsid w:val="00224BD8"/>
    <w:rsid w:val="00240779"/>
    <w:rsid w:val="00241EBC"/>
    <w:rsid w:val="002516D7"/>
    <w:rsid w:val="00263CB0"/>
    <w:rsid w:val="002666AD"/>
    <w:rsid w:val="00275AC0"/>
    <w:rsid w:val="00280119"/>
    <w:rsid w:val="00280BFB"/>
    <w:rsid w:val="00285658"/>
    <w:rsid w:val="00290EC3"/>
    <w:rsid w:val="00291331"/>
    <w:rsid w:val="002A657B"/>
    <w:rsid w:val="002D1BA8"/>
    <w:rsid w:val="002D452E"/>
    <w:rsid w:val="002D53E2"/>
    <w:rsid w:val="002E0497"/>
    <w:rsid w:val="002F7F68"/>
    <w:rsid w:val="003035A0"/>
    <w:rsid w:val="003065C4"/>
    <w:rsid w:val="00323000"/>
    <w:rsid w:val="0032547C"/>
    <w:rsid w:val="00351BC9"/>
    <w:rsid w:val="003607BC"/>
    <w:rsid w:val="0037099B"/>
    <w:rsid w:val="003718AA"/>
    <w:rsid w:val="003800DD"/>
    <w:rsid w:val="003832F2"/>
    <w:rsid w:val="00383489"/>
    <w:rsid w:val="00394212"/>
    <w:rsid w:val="003A44C6"/>
    <w:rsid w:val="003A45D9"/>
    <w:rsid w:val="003A6767"/>
    <w:rsid w:val="003A7B9F"/>
    <w:rsid w:val="003B54CB"/>
    <w:rsid w:val="003B6DD2"/>
    <w:rsid w:val="003C12F8"/>
    <w:rsid w:val="003D5825"/>
    <w:rsid w:val="003F1A3D"/>
    <w:rsid w:val="003F42C3"/>
    <w:rsid w:val="003F6F5E"/>
    <w:rsid w:val="003F7FC8"/>
    <w:rsid w:val="00410290"/>
    <w:rsid w:val="00410FFB"/>
    <w:rsid w:val="00413E5F"/>
    <w:rsid w:val="0041491E"/>
    <w:rsid w:val="0041521F"/>
    <w:rsid w:val="004328EC"/>
    <w:rsid w:val="00432BA3"/>
    <w:rsid w:val="004333B8"/>
    <w:rsid w:val="004432CE"/>
    <w:rsid w:val="004531E2"/>
    <w:rsid w:val="004669B8"/>
    <w:rsid w:val="0047392D"/>
    <w:rsid w:val="00480936"/>
    <w:rsid w:val="00482DDF"/>
    <w:rsid w:val="00484F29"/>
    <w:rsid w:val="00487468"/>
    <w:rsid w:val="00491A04"/>
    <w:rsid w:val="00493ED6"/>
    <w:rsid w:val="004942C9"/>
    <w:rsid w:val="004B17BA"/>
    <w:rsid w:val="004B17DE"/>
    <w:rsid w:val="004C75AE"/>
    <w:rsid w:val="004E5CFE"/>
    <w:rsid w:val="00504B6F"/>
    <w:rsid w:val="005108CF"/>
    <w:rsid w:val="00514E8C"/>
    <w:rsid w:val="00517808"/>
    <w:rsid w:val="00523845"/>
    <w:rsid w:val="00535873"/>
    <w:rsid w:val="005370EC"/>
    <w:rsid w:val="0054647B"/>
    <w:rsid w:val="00551454"/>
    <w:rsid w:val="00570D90"/>
    <w:rsid w:val="0057282C"/>
    <w:rsid w:val="005741A2"/>
    <w:rsid w:val="0059095A"/>
    <w:rsid w:val="005B60DE"/>
    <w:rsid w:val="005C0313"/>
    <w:rsid w:val="005C4106"/>
    <w:rsid w:val="005C59CA"/>
    <w:rsid w:val="005D1889"/>
    <w:rsid w:val="006019B1"/>
    <w:rsid w:val="00604B1E"/>
    <w:rsid w:val="006109EB"/>
    <w:rsid w:val="00615990"/>
    <w:rsid w:val="00616C38"/>
    <w:rsid w:val="00616EC0"/>
    <w:rsid w:val="00617C93"/>
    <w:rsid w:val="006433E1"/>
    <w:rsid w:val="00647A3A"/>
    <w:rsid w:val="00665710"/>
    <w:rsid w:val="006657B0"/>
    <w:rsid w:val="00686A20"/>
    <w:rsid w:val="00686D3E"/>
    <w:rsid w:val="006905D3"/>
    <w:rsid w:val="00693AEA"/>
    <w:rsid w:val="006B5D36"/>
    <w:rsid w:val="006B6398"/>
    <w:rsid w:val="006E078A"/>
    <w:rsid w:val="006E3DC7"/>
    <w:rsid w:val="006F634A"/>
    <w:rsid w:val="006F72F5"/>
    <w:rsid w:val="00700834"/>
    <w:rsid w:val="00700F05"/>
    <w:rsid w:val="00705FD2"/>
    <w:rsid w:val="00716012"/>
    <w:rsid w:val="00720444"/>
    <w:rsid w:val="00732652"/>
    <w:rsid w:val="007338E1"/>
    <w:rsid w:val="007414A1"/>
    <w:rsid w:val="00750C12"/>
    <w:rsid w:val="00764406"/>
    <w:rsid w:val="007664E7"/>
    <w:rsid w:val="00767106"/>
    <w:rsid w:val="00772E6D"/>
    <w:rsid w:val="00773862"/>
    <w:rsid w:val="00775AD7"/>
    <w:rsid w:val="00782879"/>
    <w:rsid w:val="007C4955"/>
    <w:rsid w:val="007C4DD4"/>
    <w:rsid w:val="007C6F91"/>
    <w:rsid w:val="007C745D"/>
    <w:rsid w:val="007D3E47"/>
    <w:rsid w:val="007D4C33"/>
    <w:rsid w:val="007E0997"/>
    <w:rsid w:val="007F213F"/>
    <w:rsid w:val="007F7800"/>
    <w:rsid w:val="008078D6"/>
    <w:rsid w:val="00822C6A"/>
    <w:rsid w:val="00823474"/>
    <w:rsid w:val="0082762C"/>
    <w:rsid w:val="00833A2A"/>
    <w:rsid w:val="00834E6E"/>
    <w:rsid w:val="00837930"/>
    <w:rsid w:val="0085492F"/>
    <w:rsid w:val="00855841"/>
    <w:rsid w:val="00874741"/>
    <w:rsid w:val="00875A8F"/>
    <w:rsid w:val="00876DF4"/>
    <w:rsid w:val="00884F93"/>
    <w:rsid w:val="00886112"/>
    <w:rsid w:val="008A0D99"/>
    <w:rsid w:val="008B4D6E"/>
    <w:rsid w:val="008D4EDA"/>
    <w:rsid w:val="008E12C1"/>
    <w:rsid w:val="008E3784"/>
    <w:rsid w:val="00901F1A"/>
    <w:rsid w:val="00934841"/>
    <w:rsid w:val="0094258D"/>
    <w:rsid w:val="00943AA4"/>
    <w:rsid w:val="009479B5"/>
    <w:rsid w:val="00962496"/>
    <w:rsid w:val="00982AE5"/>
    <w:rsid w:val="00986C68"/>
    <w:rsid w:val="0099474C"/>
    <w:rsid w:val="009A44AB"/>
    <w:rsid w:val="009A5F56"/>
    <w:rsid w:val="009A6F99"/>
    <w:rsid w:val="009B4B53"/>
    <w:rsid w:val="009C1FC3"/>
    <w:rsid w:val="009C49F4"/>
    <w:rsid w:val="009D4AD2"/>
    <w:rsid w:val="009D69AC"/>
    <w:rsid w:val="009F1802"/>
    <w:rsid w:val="009F29C3"/>
    <w:rsid w:val="009F37EA"/>
    <w:rsid w:val="00A027F0"/>
    <w:rsid w:val="00A033DF"/>
    <w:rsid w:val="00A1737C"/>
    <w:rsid w:val="00A23539"/>
    <w:rsid w:val="00A27D4B"/>
    <w:rsid w:val="00A32483"/>
    <w:rsid w:val="00A33A9E"/>
    <w:rsid w:val="00A4222A"/>
    <w:rsid w:val="00A503D9"/>
    <w:rsid w:val="00A6106E"/>
    <w:rsid w:val="00A65AFB"/>
    <w:rsid w:val="00A66CAC"/>
    <w:rsid w:val="00A676C1"/>
    <w:rsid w:val="00A678C5"/>
    <w:rsid w:val="00A73E20"/>
    <w:rsid w:val="00A74EE4"/>
    <w:rsid w:val="00A77A0A"/>
    <w:rsid w:val="00A81663"/>
    <w:rsid w:val="00A84DFB"/>
    <w:rsid w:val="00A9305A"/>
    <w:rsid w:val="00A959CD"/>
    <w:rsid w:val="00AB6226"/>
    <w:rsid w:val="00AC4234"/>
    <w:rsid w:val="00AD04CA"/>
    <w:rsid w:val="00AD4294"/>
    <w:rsid w:val="00AD46A6"/>
    <w:rsid w:val="00AD4C61"/>
    <w:rsid w:val="00AD6E8C"/>
    <w:rsid w:val="00AE11C5"/>
    <w:rsid w:val="00AE1F20"/>
    <w:rsid w:val="00AE76A6"/>
    <w:rsid w:val="00B16BD3"/>
    <w:rsid w:val="00B36C0C"/>
    <w:rsid w:val="00B376C6"/>
    <w:rsid w:val="00B4345B"/>
    <w:rsid w:val="00B44C76"/>
    <w:rsid w:val="00B55776"/>
    <w:rsid w:val="00B56C4A"/>
    <w:rsid w:val="00B61E47"/>
    <w:rsid w:val="00B73B4E"/>
    <w:rsid w:val="00B73C76"/>
    <w:rsid w:val="00B769F7"/>
    <w:rsid w:val="00BB03B8"/>
    <w:rsid w:val="00BB14FF"/>
    <w:rsid w:val="00BB3BFE"/>
    <w:rsid w:val="00BB577F"/>
    <w:rsid w:val="00BB59EF"/>
    <w:rsid w:val="00BC31E7"/>
    <w:rsid w:val="00BC4F17"/>
    <w:rsid w:val="00BC68BB"/>
    <w:rsid w:val="00BD718F"/>
    <w:rsid w:val="00BD78C3"/>
    <w:rsid w:val="00BF0FD7"/>
    <w:rsid w:val="00BF19F7"/>
    <w:rsid w:val="00C05282"/>
    <w:rsid w:val="00C13A7B"/>
    <w:rsid w:val="00C40713"/>
    <w:rsid w:val="00C631B9"/>
    <w:rsid w:val="00C657DE"/>
    <w:rsid w:val="00C6630C"/>
    <w:rsid w:val="00C72126"/>
    <w:rsid w:val="00C724C3"/>
    <w:rsid w:val="00C76778"/>
    <w:rsid w:val="00C8301C"/>
    <w:rsid w:val="00C917CC"/>
    <w:rsid w:val="00C92C45"/>
    <w:rsid w:val="00C931EB"/>
    <w:rsid w:val="00C958DB"/>
    <w:rsid w:val="00C95F8E"/>
    <w:rsid w:val="00CA3BD8"/>
    <w:rsid w:val="00CB3F3F"/>
    <w:rsid w:val="00CD1EBA"/>
    <w:rsid w:val="00CD4C9C"/>
    <w:rsid w:val="00CE7DFE"/>
    <w:rsid w:val="00CF6597"/>
    <w:rsid w:val="00CF6A65"/>
    <w:rsid w:val="00D12CCD"/>
    <w:rsid w:val="00D247EC"/>
    <w:rsid w:val="00D25CC2"/>
    <w:rsid w:val="00D40822"/>
    <w:rsid w:val="00D44BCB"/>
    <w:rsid w:val="00D47A66"/>
    <w:rsid w:val="00D56A9A"/>
    <w:rsid w:val="00D75C06"/>
    <w:rsid w:val="00D849AA"/>
    <w:rsid w:val="00DA0761"/>
    <w:rsid w:val="00DB29DB"/>
    <w:rsid w:val="00DB328E"/>
    <w:rsid w:val="00DB61E3"/>
    <w:rsid w:val="00DB6555"/>
    <w:rsid w:val="00DC2691"/>
    <w:rsid w:val="00DC5C70"/>
    <w:rsid w:val="00DD1404"/>
    <w:rsid w:val="00DD1539"/>
    <w:rsid w:val="00DD1E71"/>
    <w:rsid w:val="00DF3585"/>
    <w:rsid w:val="00E0337C"/>
    <w:rsid w:val="00E079DE"/>
    <w:rsid w:val="00E148C7"/>
    <w:rsid w:val="00E26C56"/>
    <w:rsid w:val="00E271B0"/>
    <w:rsid w:val="00E35A14"/>
    <w:rsid w:val="00E36512"/>
    <w:rsid w:val="00E40AA1"/>
    <w:rsid w:val="00E4731F"/>
    <w:rsid w:val="00E51C3A"/>
    <w:rsid w:val="00E6226D"/>
    <w:rsid w:val="00E642C4"/>
    <w:rsid w:val="00E77AC2"/>
    <w:rsid w:val="00E84846"/>
    <w:rsid w:val="00E92435"/>
    <w:rsid w:val="00E94677"/>
    <w:rsid w:val="00EA2107"/>
    <w:rsid w:val="00EA3097"/>
    <w:rsid w:val="00EB0EAF"/>
    <w:rsid w:val="00EC7712"/>
    <w:rsid w:val="00EC7749"/>
    <w:rsid w:val="00ED21D3"/>
    <w:rsid w:val="00ED4BC7"/>
    <w:rsid w:val="00EE1475"/>
    <w:rsid w:val="00EF0D06"/>
    <w:rsid w:val="00EF7927"/>
    <w:rsid w:val="00F12897"/>
    <w:rsid w:val="00F1783B"/>
    <w:rsid w:val="00F30153"/>
    <w:rsid w:val="00F31670"/>
    <w:rsid w:val="00F474F3"/>
    <w:rsid w:val="00F47F49"/>
    <w:rsid w:val="00F5693C"/>
    <w:rsid w:val="00F634EE"/>
    <w:rsid w:val="00F833F6"/>
    <w:rsid w:val="00F927B3"/>
    <w:rsid w:val="00F96CB8"/>
    <w:rsid w:val="00FA7A8F"/>
    <w:rsid w:val="00FB3401"/>
    <w:rsid w:val="00FB6595"/>
    <w:rsid w:val="00FC1050"/>
    <w:rsid w:val="00FD618D"/>
    <w:rsid w:val="00FE0BE9"/>
    <w:rsid w:val="00FE24B5"/>
    <w:rsid w:val="00FE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5F5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0444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20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qFormat/>
    <w:rsid w:val="00982A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B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D4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0D5F5D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432BA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32BA3"/>
    <w:rPr>
      <w:rFonts w:ascii="Arial" w:eastAsiaTheme="minorEastAsia" w:hAnsi="Arial" w:cs="Arial"/>
      <w:sz w:val="24"/>
      <w:szCs w:val="24"/>
    </w:rPr>
  </w:style>
  <w:style w:type="table" w:styleId="af">
    <w:name w:val="Table Grid"/>
    <w:basedOn w:val="a1"/>
    <w:uiPriority w:val="59"/>
    <w:rsid w:val="00874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E4731F"/>
    <w:rPr>
      <w:rFonts w:cs="Times New Roman"/>
      <w:color w:val="0066CC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D1EBA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1EBA"/>
  </w:style>
  <w:style w:type="character" w:customStyle="1" w:styleId="CharAttribute6">
    <w:name w:val="CharAttribute6"/>
    <w:rsid w:val="00647A3A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647A3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647A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47A3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47A3A"/>
    <w:rPr>
      <w:rFonts w:ascii="Times New Roman" w:eastAsia="Times New Roman"/>
      <w:i/>
      <w:sz w:val="28"/>
    </w:rPr>
  </w:style>
  <w:style w:type="character" w:customStyle="1" w:styleId="CharAttribute2">
    <w:name w:val="CharAttribute2"/>
    <w:rsid w:val="00647A3A"/>
    <w:rPr>
      <w:rFonts w:ascii="Times New Roman" w:eastAsia="Batang" w:hAnsi="Batang"/>
      <w:color w:val="00000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D5F5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E0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20444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7204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qFormat/>
    <w:rsid w:val="00982A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365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5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B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7D4C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D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0D5F5D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432BA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32BA3"/>
    <w:rPr>
      <w:rFonts w:ascii="Arial" w:eastAsiaTheme="minorEastAsia" w:hAnsi="Arial" w:cs="Arial"/>
      <w:sz w:val="24"/>
      <w:szCs w:val="24"/>
    </w:rPr>
  </w:style>
  <w:style w:type="table" w:styleId="af">
    <w:name w:val="Table Grid"/>
    <w:basedOn w:val="a1"/>
    <w:uiPriority w:val="59"/>
    <w:rsid w:val="00874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crodost14.nios.ru/sites/gcrodost14.nios.ru/files/1._273-fz_st.11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08362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08362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08362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2335-1775-43B5-9D32-E0C99D93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2023-08-15T05:15:00Z</cp:lastPrinted>
  <dcterms:created xsi:type="dcterms:W3CDTF">2023-08-04T06:32:00Z</dcterms:created>
  <dcterms:modified xsi:type="dcterms:W3CDTF">2023-08-16T08:58:00Z</dcterms:modified>
</cp:coreProperties>
</file>