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8E" w:rsidRDefault="001C188E" w:rsidP="001C188E">
      <w:pPr>
        <w:spacing w:after="43" w:line="240" w:lineRule="auto"/>
        <w:ind w:right="-15"/>
        <w:jc w:val="both"/>
      </w:pPr>
      <w:r>
        <w:rPr>
          <w:b/>
        </w:rPr>
        <w:t xml:space="preserve">                                   Аннотация к рабочей программе УМК «Перспектива» </w:t>
      </w:r>
      <w:r>
        <w:t xml:space="preserve"> </w:t>
      </w:r>
    </w:p>
    <w:p w:rsidR="001C188E" w:rsidRDefault="001C188E" w:rsidP="001C188E">
      <w:pPr>
        <w:spacing w:after="43" w:line="240" w:lineRule="auto"/>
        <w:ind w:right="-15"/>
        <w:jc w:val="both"/>
        <w:rPr>
          <w:b/>
        </w:rPr>
      </w:pPr>
      <w:r>
        <w:rPr>
          <w:b/>
        </w:rPr>
        <w:t xml:space="preserve">                                                             «Родной  язык», 4 класс</w:t>
      </w:r>
    </w:p>
    <w:p w:rsidR="001C188E" w:rsidRPr="0074575F" w:rsidRDefault="001C188E" w:rsidP="001C188E">
      <w:pPr>
        <w:spacing w:after="0" w:line="14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40" w:lineRule="auto"/>
        <w:ind w:left="1040"/>
        <w:rPr>
          <w:rFonts w:eastAsiaTheme="minorEastAsia"/>
          <w:sz w:val="20"/>
          <w:szCs w:val="20"/>
        </w:rPr>
      </w:pPr>
    </w:p>
    <w:p w:rsidR="001C188E" w:rsidRPr="001C188E" w:rsidRDefault="001C188E" w:rsidP="001C188E">
      <w:pPr>
        <w:spacing w:after="0" w:line="234" w:lineRule="auto"/>
        <w:ind w:left="0" w:firstLine="0"/>
        <w:jc w:val="both"/>
        <w:rPr>
          <w:szCs w:val="24"/>
        </w:rPr>
      </w:pPr>
      <w:r w:rsidRPr="001C188E">
        <w:rPr>
          <w:b/>
        </w:rPr>
        <w:t>Место дисциплины в структуре основной образовательной программы.</w:t>
      </w:r>
      <w:r w:rsidRPr="001C188E">
        <w:rPr>
          <w:i/>
        </w:rPr>
        <w:t xml:space="preserve"> </w:t>
      </w:r>
      <w:r>
        <w:t xml:space="preserve"> Предмет «Родной язык» </w:t>
      </w:r>
      <w:r w:rsidRPr="001C188E">
        <w:rPr>
          <w:szCs w:val="24"/>
        </w:rPr>
        <w:t xml:space="preserve"> входит в предметную область «Родной язык и литературное чтение на родном языке».</w:t>
      </w:r>
    </w:p>
    <w:p w:rsidR="001C188E" w:rsidRPr="0074575F" w:rsidRDefault="001C188E" w:rsidP="001C188E">
      <w:pPr>
        <w:spacing w:after="0" w:line="240" w:lineRule="auto"/>
        <w:ind w:left="980"/>
        <w:rPr>
          <w:rFonts w:eastAsiaTheme="minorEastAsia"/>
          <w:sz w:val="20"/>
          <w:szCs w:val="20"/>
        </w:rPr>
      </w:pPr>
      <w:r w:rsidRPr="0074575F">
        <w:rPr>
          <w:szCs w:val="24"/>
        </w:rPr>
        <w:t>Язык играет в жизни общества и каждого человека уникальную роль:</w:t>
      </w:r>
    </w:p>
    <w:p w:rsidR="001C188E" w:rsidRPr="0074575F" w:rsidRDefault="001C188E" w:rsidP="001C188E">
      <w:pPr>
        <w:spacing w:after="0" w:line="1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right="0" w:hanging="358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он является основным средством общения между людьми;</w:t>
      </w:r>
    </w:p>
    <w:p w:rsidR="001C188E" w:rsidRPr="0074575F" w:rsidRDefault="001C188E" w:rsidP="001C188E">
      <w:pPr>
        <w:spacing w:after="0" w:line="31" w:lineRule="exact"/>
        <w:rPr>
          <w:rFonts w:ascii="Symbol" w:eastAsia="Symbol" w:hAnsi="Symbol" w:cs="Symbol"/>
          <w:szCs w:val="24"/>
        </w:rPr>
      </w:pPr>
    </w:p>
    <w:p w:rsidR="001C188E" w:rsidRPr="0074575F" w:rsidRDefault="001C188E" w:rsidP="001C188E">
      <w:pPr>
        <w:numPr>
          <w:ilvl w:val="0"/>
          <w:numId w:val="7"/>
        </w:numPr>
        <w:tabs>
          <w:tab w:val="left" w:pos="980"/>
        </w:tabs>
        <w:spacing w:after="0" w:line="226" w:lineRule="auto"/>
        <w:ind w:left="980" w:right="0" w:hanging="358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1C188E" w:rsidRPr="0074575F" w:rsidRDefault="001C188E" w:rsidP="001C188E">
      <w:pPr>
        <w:spacing w:after="0" w:line="32" w:lineRule="exact"/>
        <w:rPr>
          <w:rFonts w:ascii="Symbol" w:eastAsia="Symbol" w:hAnsi="Symbol" w:cs="Symbol"/>
          <w:szCs w:val="24"/>
        </w:rPr>
      </w:pPr>
    </w:p>
    <w:p w:rsidR="001C188E" w:rsidRPr="0074575F" w:rsidRDefault="001C188E" w:rsidP="001C188E">
      <w:pPr>
        <w:numPr>
          <w:ilvl w:val="0"/>
          <w:numId w:val="7"/>
        </w:numPr>
        <w:tabs>
          <w:tab w:val="left" w:pos="980"/>
        </w:tabs>
        <w:spacing w:after="0" w:line="230" w:lineRule="auto"/>
        <w:ind w:left="980" w:right="0" w:hanging="358"/>
        <w:jc w:val="both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владение родным и государственным языком – это один из критериев самоидентификации человека как представителя национальности, народности, государства;</w:t>
      </w:r>
    </w:p>
    <w:p w:rsidR="001C188E" w:rsidRPr="0074575F" w:rsidRDefault="001C188E" w:rsidP="001C188E">
      <w:pPr>
        <w:spacing w:after="0" w:line="34" w:lineRule="exact"/>
        <w:rPr>
          <w:rFonts w:ascii="Symbol" w:eastAsia="Symbol" w:hAnsi="Symbol" w:cs="Symbol"/>
          <w:szCs w:val="24"/>
        </w:rPr>
      </w:pPr>
    </w:p>
    <w:p w:rsidR="001C188E" w:rsidRPr="0074575F" w:rsidRDefault="001C188E" w:rsidP="001C188E">
      <w:pPr>
        <w:numPr>
          <w:ilvl w:val="0"/>
          <w:numId w:val="7"/>
        </w:numPr>
        <w:tabs>
          <w:tab w:val="left" w:pos="980"/>
        </w:tabs>
        <w:spacing w:after="0" w:line="226" w:lineRule="auto"/>
        <w:ind w:left="980" w:right="0" w:hanging="358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1C188E" w:rsidRPr="0074575F" w:rsidRDefault="001C188E" w:rsidP="001C188E">
      <w:pPr>
        <w:spacing w:after="0" w:line="13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38" w:lineRule="auto"/>
        <w:ind w:left="260" w:firstLine="600"/>
        <w:jc w:val="both"/>
        <w:rPr>
          <w:rFonts w:eastAsiaTheme="minorEastAsia"/>
          <w:sz w:val="20"/>
          <w:szCs w:val="20"/>
        </w:rPr>
      </w:pPr>
      <w:r w:rsidRPr="0074575F">
        <w:rPr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– во многом определяет его интеллектуальный уровень и социальный статус как члена общества.</w:t>
      </w:r>
    </w:p>
    <w:p w:rsidR="001C188E" w:rsidRPr="001C188E" w:rsidRDefault="001C188E" w:rsidP="001C188E">
      <w:pPr>
        <w:pStyle w:val="a3"/>
        <w:spacing w:after="0" w:line="234" w:lineRule="auto"/>
        <w:ind w:firstLine="0"/>
        <w:jc w:val="both"/>
        <w:rPr>
          <w:rFonts w:eastAsiaTheme="minorEastAsia"/>
          <w:sz w:val="20"/>
          <w:szCs w:val="20"/>
        </w:rPr>
      </w:pPr>
    </w:p>
    <w:p w:rsidR="001C188E" w:rsidRPr="0074575F" w:rsidRDefault="001C188E" w:rsidP="003C549D">
      <w:pPr>
        <w:spacing w:after="0" w:line="236" w:lineRule="auto"/>
        <w:ind w:left="0" w:firstLine="0"/>
        <w:jc w:val="both"/>
        <w:rPr>
          <w:rFonts w:eastAsiaTheme="minorEastAsia"/>
          <w:sz w:val="20"/>
          <w:szCs w:val="20"/>
        </w:rPr>
      </w:pPr>
      <w:r w:rsidRPr="0074575F">
        <w:rPr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– </w:t>
      </w:r>
      <w:proofErr w:type="spellStart"/>
      <w:r w:rsidRPr="0074575F">
        <w:rPr>
          <w:szCs w:val="24"/>
        </w:rPr>
        <w:t>социокультурной</w:t>
      </w:r>
      <w:proofErr w:type="spellEnd"/>
      <w:r w:rsidRPr="0074575F">
        <w:rPr>
          <w:szCs w:val="24"/>
        </w:rPr>
        <w:t xml:space="preserve"> и научно-исследовательской.</w:t>
      </w:r>
    </w:p>
    <w:p w:rsidR="001C188E" w:rsidRPr="0074575F" w:rsidRDefault="001C188E" w:rsidP="001C188E">
      <w:pPr>
        <w:spacing w:after="0" w:line="14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36" w:lineRule="auto"/>
        <w:ind w:left="260" w:firstLine="660"/>
        <w:jc w:val="both"/>
        <w:rPr>
          <w:rFonts w:eastAsiaTheme="minorEastAsia"/>
          <w:sz w:val="20"/>
          <w:szCs w:val="20"/>
        </w:rPr>
      </w:pPr>
      <w:proofErr w:type="spellStart"/>
      <w:r w:rsidRPr="003C549D">
        <w:rPr>
          <w:b/>
          <w:bCs/>
          <w:iCs/>
          <w:szCs w:val="24"/>
        </w:rPr>
        <w:t>Социокультурная</w:t>
      </w:r>
      <w:proofErr w:type="spellEnd"/>
      <w:r w:rsidRPr="003C549D">
        <w:rPr>
          <w:b/>
          <w:bCs/>
          <w:iCs/>
          <w:szCs w:val="24"/>
        </w:rPr>
        <w:t xml:space="preserve"> цель</w:t>
      </w:r>
      <w:r w:rsidRPr="0074575F">
        <w:rPr>
          <w:b/>
          <w:bCs/>
          <w:i/>
          <w:iCs/>
          <w:szCs w:val="24"/>
        </w:rPr>
        <w:t xml:space="preserve"> </w:t>
      </w:r>
      <w:r w:rsidRPr="0074575F">
        <w:rPr>
          <w:szCs w:val="24"/>
        </w:rPr>
        <w:t>изучения русского языка достигается решением задач</w:t>
      </w:r>
      <w:r w:rsidRPr="0074575F">
        <w:rPr>
          <w:b/>
          <w:bCs/>
          <w:i/>
          <w:iCs/>
          <w:szCs w:val="24"/>
        </w:rPr>
        <w:t xml:space="preserve"> </w:t>
      </w:r>
      <w:r w:rsidRPr="0074575F">
        <w:rPr>
          <w:szCs w:val="24"/>
        </w:rPr>
        <w:t>развития устной и письменной речи учащихся и формирования у них основ грамотного, безошибочного письма.</w:t>
      </w:r>
    </w:p>
    <w:p w:rsidR="001C188E" w:rsidRPr="0074575F" w:rsidRDefault="001C188E" w:rsidP="001C188E">
      <w:pPr>
        <w:spacing w:after="0" w:line="14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36" w:lineRule="auto"/>
        <w:ind w:left="260" w:firstLine="660"/>
        <w:jc w:val="both"/>
        <w:rPr>
          <w:rFonts w:eastAsiaTheme="minorEastAsia"/>
          <w:sz w:val="20"/>
          <w:szCs w:val="20"/>
        </w:rPr>
      </w:pPr>
      <w:r w:rsidRPr="0074575F">
        <w:rPr>
          <w:szCs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стал культурным человеком.</w:t>
      </w:r>
    </w:p>
    <w:p w:rsidR="001C188E" w:rsidRPr="0074575F" w:rsidRDefault="001C188E" w:rsidP="001C188E">
      <w:pPr>
        <w:spacing w:after="0" w:line="2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40" w:lineRule="auto"/>
        <w:ind w:left="980"/>
        <w:rPr>
          <w:rFonts w:eastAsiaTheme="minorEastAsia"/>
          <w:szCs w:val="24"/>
        </w:rPr>
      </w:pPr>
      <w:r w:rsidRPr="0074575F">
        <w:rPr>
          <w:szCs w:val="24"/>
        </w:rPr>
        <w:t xml:space="preserve">В соответствии с этой целью ставятся </w:t>
      </w:r>
      <w:r w:rsidRPr="0074575F">
        <w:rPr>
          <w:i/>
          <w:iCs/>
          <w:szCs w:val="24"/>
        </w:rPr>
        <w:t>задачи</w:t>
      </w:r>
      <w:r w:rsidRPr="0074575F">
        <w:rPr>
          <w:szCs w:val="24"/>
        </w:rPr>
        <w:t>:</w:t>
      </w:r>
    </w:p>
    <w:p w:rsidR="001C188E" w:rsidRPr="0074575F" w:rsidRDefault="001C188E" w:rsidP="001C188E">
      <w:pPr>
        <w:spacing w:after="0" w:line="31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numPr>
          <w:ilvl w:val="0"/>
          <w:numId w:val="8"/>
        </w:numPr>
        <w:tabs>
          <w:tab w:val="left" w:pos="980"/>
        </w:tabs>
        <w:spacing w:after="0" w:line="226" w:lineRule="auto"/>
        <w:ind w:left="980" w:right="0" w:hanging="358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формирование грамотного, безошибочного письма с учётом индивидуальных особенностей ученика;</w:t>
      </w:r>
    </w:p>
    <w:p w:rsidR="001C188E" w:rsidRPr="0074575F" w:rsidRDefault="001C188E" w:rsidP="001C188E">
      <w:pPr>
        <w:spacing w:after="0" w:line="32" w:lineRule="exact"/>
        <w:rPr>
          <w:rFonts w:ascii="Symbol" w:eastAsia="Symbol" w:hAnsi="Symbol" w:cs="Symbol"/>
          <w:szCs w:val="24"/>
        </w:rPr>
      </w:pPr>
    </w:p>
    <w:p w:rsidR="001C188E" w:rsidRPr="0074575F" w:rsidRDefault="001C188E" w:rsidP="001C188E">
      <w:pPr>
        <w:numPr>
          <w:ilvl w:val="0"/>
          <w:numId w:val="8"/>
        </w:numPr>
        <w:tabs>
          <w:tab w:val="left" w:pos="980"/>
        </w:tabs>
        <w:spacing w:after="0" w:line="230" w:lineRule="auto"/>
        <w:ind w:left="980" w:right="0" w:hanging="358"/>
        <w:jc w:val="both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1C188E" w:rsidRPr="0074575F" w:rsidRDefault="001C188E" w:rsidP="001C188E">
      <w:pPr>
        <w:spacing w:after="0" w:line="34" w:lineRule="exact"/>
        <w:rPr>
          <w:rFonts w:ascii="Symbol" w:eastAsia="Symbol" w:hAnsi="Symbol" w:cs="Symbol"/>
          <w:szCs w:val="24"/>
        </w:rPr>
      </w:pPr>
    </w:p>
    <w:p w:rsidR="001C188E" w:rsidRPr="0074575F" w:rsidRDefault="001C188E" w:rsidP="001C188E">
      <w:pPr>
        <w:numPr>
          <w:ilvl w:val="0"/>
          <w:numId w:val="8"/>
        </w:numPr>
        <w:tabs>
          <w:tab w:val="left" w:pos="980"/>
        </w:tabs>
        <w:spacing w:after="0" w:line="226" w:lineRule="auto"/>
        <w:ind w:left="980" w:right="0" w:hanging="358"/>
        <w:rPr>
          <w:rFonts w:ascii="Symbol" w:eastAsia="Symbol" w:hAnsi="Symbol" w:cs="Symbol"/>
          <w:szCs w:val="24"/>
        </w:rPr>
      </w:pPr>
      <w:r w:rsidRPr="0074575F">
        <w:rPr>
          <w:szCs w:val="24"/>
        </w:rPr>
        <w:t>научить правильной речи – это научить правильному отбору языковых средств исходя из условий речевой ситуации.</w:t>
      </w:r>
    </w:p>
    <w:p w:rsidR="001C188E" w:rsidRPr="0074575F" w:rsidRDefault="001C188E" w:rsidP="003C549D">
      <w:pPr>
        <w:spacing w:after="0" w:line="234" w:lineRule="auto"/>
        <w:ind w:left="260" w:firstLine="362"/>
        <w:jc w:val="both"/>
        <w:rPr>
          <w:rFonts w:eastAsiaTheme="minorEastAsia"/>
          <w:sz w:val="20"/>
          <w:szCs w:val="20"/>
        </w:rPr>
      </w:pPr>
      <w:r w:rsidRPr="0074575F">
        <w:rPr>
          <w:b/>
          <w:bCs/>
          <w:szCs w:val="24"/>
        </w:rPr>
        <w:t xml:space="preserve">Научно-исследовательская цель </w:t>
      </w:r>
      <w:r w:rsidRPr="0074575F">
        <w:rPr>
          <w:szCs w:val="24"/>
        </w:rPr>
        <w:t>реализуется в процессе ознакомления учащихся с</w:t>
      </w:r>
      <w:r w:rsidRPr="0074575F">
        <w:rPr>
          <w:b/>
          <w:bCs/>
          <w:szCs w:val="24"/>
        </w:rPr>
        <w:t xml:space="preserve"> </w:t>
      </w:r>
      <w:r w:rsidRPr="0074575F">
        <w:rPr>
          <w:szCs w:val="24"/>
        </w:rPr>
        <w:t>основными положениями науки о языке.</w:t>
      </w:r>
    </w:p>
    <w:p w:rsidR="001C188E" w:rsidRPr="0074575F" w:rsidRDefault="001C188E" w:rsidP="001C188E">
      <w:pPr>
        <w:spacing w:after="0" w:line="14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37" w:lineRule="auto"/>
        <w:ind w:left="260"/>
        <w:jc w:val="both"/>
        <w:rPr>
          <w:rFonts w:eastAsiaTheme="minorEastAsia"/>
          <w:sz w:val="20"/>
          <w:szCs w:val="20"/>
        </w:rPr>
      </w:pPr>
      <w:r w:rsidRPr="0074575F">
        <w:rPr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мышлением младших школьников, представляем родной язык как часть окружающего мира.</w:t>
      </w:r>
    </w:p>
    <w:p w:rsidR="001C188E" w:rsidRPr="0074575F" w:rsidRDefault="001C188E" w:rsidP="001C188E">
      <w:pPr>
        <w:spacing w:after="0" w:line="2" w:lineRule="exact"/>
        <w:rPr>
          <w:rFonts w:eastAsiaTheme="minorEastAsia"/>
          <w:szCs w:val="24"/>
        </w:rPr>
      </w:pPr>
    </w:p>
    <w:p w:rsidR="001C188E" w:rsidRPr="0074575F" w:rsidRDefault="001C188E" w:rsidP="001C188E">
      <w:pPr>
        <w:spacing w:after="0" w:line="240" w:lineRule="auto"/>
        <w:ind w:left="980"/>
        <w:rPr>
          <w:rFonts w:eastAsiaTheme="minorEastAsia"/>
          <w:sz w:val="20"/>
          <w:szCs w:val="20"/>
        </w:rPr>
      </w:pPr>
      <w:r w:rsidRPr="0074575F">
        <w:rPr>
          <w:szCs w:val="24"/>
        </w:rPr>
        <w:t xml:space="preserve">В соответствии с этой целью ставится </w:t>
      </w:r>
      <w:r w:rsidRPr="003C549D">
        <w:rPr>
          <w:b/>
          <w:bCs/>
          <w:iCs/>
          <w:szCs w:val="24"/>
        </w:rPr>
        <w:t>задача</w:t>
      </w:r>
      <w:r w:rsidRPr="003C549D">
        <w:rPr>
          <w:b/>
          <w:bCs/>
          <w:szCs w:val="24"/>
        </w:rPr>
        <w:t>:</w:t>
      </w:r>
    </w:p>
    <w:p w:rsidR="001C188E" w:rsidRPr="0074575F" w:rsidRDefault="001C188E" w:rsidP="001C188E">
      <w:pPr>
        <w:spacing w:after="0" w:line="12" w:lineRule="exact"/>
        <w:rPr>
          <w:rFonts w:eastAsiaTheme="minorEastAsia"/>
          <w:szCs w:val="24"/>
        </w:rPr>
      </w:pPr>
    </w:p>
    <w:p w:rsidR="001C188E" w:rsidRDefault="001C188E" w:rsidP="001C188E">
      <w:pPr>
        <w:spacing w:after="0" w:line="234" w:lineRule="auto"/>
        <w:ind w:left="260"/>
        <w:jc w:val="both"/>
        <w:rPr>
          <w:szCs w:val="24"/>
        </w:rPr>
      </w:pPr>
      <w:r w:rsidRPr="0074575F">
        <w:rPr>
          <w:szCs w:val="24"/>
        </w:rPr>
        <w:t>нахождение, вычленение и характеристика языковой единицы изучаемого уровня – звук, часть слова (морфема), слово, предложение, а также их классификация и сравнение.</w:t>
      </w:r>
    </w:p>
    <w:p w:rsidR="003C549D" w:rsidRPr="003C549D" w:rsidRDefault="003C549D" w:rsidP="003C549D">
      <w:pPr>
        <w:spacing w:after="0" w:line="240" w:lineRule="auto"/>
        <w:ind w:left="260" w:firstLine="448"/>
        <w:rPr>
          <w:rFonts w:eastAsiaTheme="minorEastAsia"/>
          <w:b/>
          <w:sz w:val="20"/>
          <w:szCs w:val="20"/>
        </w:rPr>
      </w:pPr>
      <w:r w:rsidRPr="003C549D">
        <w:rPr>
          <w:b/>
          <w:iCs/>
          <w:szCs w:val="24"/>
        </w:rPr>
        <w:t>Линии, общие с курсом литературного чтения:</w:t>
      </w:r>
    </w:p>
    <w:p w:rsidR="003C549D" w:rsidRPr="0074575F" w:rsidRDefault="003C549D" w:rsidP="003C549D">
      <w:pPr>
        <w:spacing w:after="0" w:line="12" w:lineRule="exact"/>
        <w:rPr>
          <w:rFonts w:eastAsiaTheme="minorEastAsia"/>
          <w:sz w:val="20"/>
          <w:szCs w:val="20"/>
        </w:rPr>
      </w:pPr>
    </w:p>
    <w:p w:rsidR="003C549D" w:rsidRPr="0074575F" w:rsidRDefault="003C549D" w:rsidP="003C549D">
      <w:pPr>
        <w:numPr>
          <w:ilvl w:val="0"/>
          <w:numId w:val="11"/>
        </w:numPr>
        <w:tabs>
          <w:tab w:val="left" w:pos="706"/>
        </w:tabs>
        <w:spacing w:after="0" w:line="234" w:lineRule="auto"/>
        <w:ind w:left="240" w:right="0" w:firstLine="2"/>
        <w:rPr>
          <w:szCs w:val="24"/>
        </w:rPr>
      </w:pPr>
      <w:r w:rsidRPr="0074575F">
        <w:rPr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3C549D" w:rsidRPr="0074575F" w:rsidRDefault="003C549D" w:rsidP="003C549D">
      <w:pPr>
        <w:spacing w:after="0" w:line="1" w:lineRule="exact"/>
        <w:rPr>
          <w:szCs w:val="24"/>
        </w:rPr>
      </w:pPr>
    </w:p>
    <w:p w:rsidR="003C549D" w:rsidRPr="0074575F" w:rsidRDefault="003C549D" w:rsidP="003C549D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right="0" w:hanging="318"/>
        <w:rPr>
          <w:szCs w:val="24"/>
        </w:rPr>
      </w:pPr>
      <w:r w:rsidRPr="0074575F">
        <w:rPr>
          <w:szCs w:val="24"/>
        </w:rPr>
        <w:t>овладение техникой чтения, приёмами понимания и анализа текстов;</w:t>
      </w:r>
    </w:p>
    <w:p w:rsidR="003C549D" w:rsidRDefault="003C549D" w:rsidP="003C549D">
      <w:pPr>
        <w:numPr>
          <w:ilvl w:val="0"/>
          <w:numId w:val="11"/>
        </w:numPr>
        <w:tabs>
          <w:tab w:val="left" w:pos="520"/>
        </w:tabs>
        <w:spacing w:after="0" w:line="240" w:lineRule="auto"/>
        <w:ind w:left="520" w:right="0" w:hanging="258"/>
        <w:rPr>
          <w:szCs w:val="24"/>
        </w:rPr>
      </w:pPr>
      <w:r w:rsidRPr="0074575F">
        <w:rPr>
          <w:szCs w:val="24"/>
        </w:rPr>
        <w:t>овладение умениями, навыками различных видов устной и письменной речи.</w:t>
      </w:r>
    </w:p>
    <w:p w:rsidR="003C549D" w:rsidRDefault="003C549D" w:rsidP="003C549D">
      <w:pPr>
        <w:spacing w:after="0" w:line="240" w:lineRule="auto"/>
        <w:ind w:left="1040"/>
        <w:rPr>
          <w:szCs w:val="24"/>
        </w:rPr>
      </w:pPr>
    </w:p>
    <w:p w:rsidR="001C188E" w:rsidRPr="0074575F" w:rsidRDefault="001C188E" w:rsidP="003C549D">
      <w:pPr>
        <w:spacing w:after="0" w:line="240" w:lineRule="auto"/>
        <w:ind w:left="0" w:firstLine="262"/>
        <w:rPr>
          <w:rFonts w:eastAsiaTheme="minorEastAsia"/>
          <w:sz w:val="20"/>
          <w:szCs w:val="20"/>
        </w:rPr>
      </w:pPr>
      <w:r w:rsidRPr="0074575F">
        <w:rPr>
          <w:szCs w:val="24"/>
        </w:rPr>
        <w:t xml:space="preserve">Срок реализации программы 1 </w:t>
      </w:r>
      <w:r>
        <w:rPr>
          <w:szCs w:val="24"/>
        </w:rPr>
        <w:t>полугодие</w:t>
      </w:r>
      <w:r w:rsidRPr="0074575F">
        <w:rPr>
          <w:szCs w:val="24"/>
        </w:rPr>
        <w:t>.</w:t>
      </w:r>
    </w:p>
    <w:p w:rsidR="001C188E" w:rsidRDefault="001C188E" w:rsidP="003C549D">
      <w:pPr>
        <w:spacing w:after="0" w:line="240" w:lineRule="auto"/>
        <w:ind w:left="0" w:firstLine="260"/>
        <w:rPr>
          <w:szCs w:val="24"/>
        </w:rPr>
      </w:pPr>
      <w:r w:rsidRPr="0074575F">
        <w:rPr>
          <w:szCs w:val="24"/>
        </w:rPr>
        <w:t xml:space="preserve">Курс рассчитан по </w:t>
      </w:r>
      <w:r>
        <w:rPr>
          <w:szCs w:val="24"/>
        </w:rPr>
        <w:t>1 ч в неделю, 17</w:t>
      </w:r>
      <w:r w:rsidRPr="0074575F">
        <w:rPr>
          <w:szCs w:val="24"/>
        </w:rPr>
        <w:t xml:space="preserve"> часов в год.</w:t>
      </w:r>
    </w:p>
    <w:p w:rsidR="001C188E" w:rsidRDefault="001C188E" w:rsidP="001C188E">
      <w:pPr>
        <w:spacing w:after="0" w:line="236" w:lineRule="auto"/>
        <w:ind w:left="260"/>
        <w:jc w:val="both"/>
        <w:rPr>
          <w:szCs w:val="24"/>
        </w:rPr>
      </w:pPr>
    </w:p>
    <w:p w:rsidR="00975152" w:rsidRPr="003C549D" w:rsidRDefault="001C188E" w:rsidP="003C549D">
      <w:pPr>
        <w:spacing w:after="0" w:line="236" w:lineRule="auto"/>
        <w:ind w:left="260" w:firstLine="448"/>
        <w:jc w:val="both"/>
        <w:rPr>
          <w:rFonts w:eastAsiaTheme="minorEastAsia"/>
          <w:sz w:val="20"/>
          <w:szCs w:val="20"/>
        </w:rPr>
      </w:pPr>
      <w:r w:rsidRPr="0074575F">
        <w:rPr>
          <w:szCs w:val="24"/>
        </w:rPr>
        <w:t xml:space="preserve">Программа создана на </w:t>
      </w:r>
      <w:r>
        <w:rPr>
          <w:szCs w:val="24"/>
        </w:rPr>
        <w:t xml:space="preserve">основе программы курса «Родной </w:t>
      </w:r>
      <w:r w:rsidRPr="0074575F">
        <w:rPr>
          <w:szCs w:val="24"/>
        </w:rPr>
        <w:t>язык» УМК</w:t>
      </w:r>
      <w:r>
        <w:rPr>
          <w:szCs w:val="24"/>
        </w:rPr>
        <w:t xml:space="preserve">  под редакцией О. М. Александровой</w:t>
      </w:r>
      <w:r w:rsidRPr="0074575F">
        <w:rPr>
          <w:szCs w:val="24"/>
        </w:rPr>
        <w:t xml:space="preserve"> в соответствии с федеральным государственным образовательным стандарто</w:t>
      </w:r>
      <w:r w:rsidR="003C549D">
        <w:rPr>
          <w:szCs w:val="24"/>
        </w:rPr>
        <w:t>м начального общего образования.</w:t>
      </w:r>
    </w:p>
    <w:sectPr w:rsidR="00975152" w:rsidRPr="003C549D" w:rsidSect="001C1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540AC94"/>
    <w:lvl w:ilvl="0" w:tplc="44E2FC34">
      <w:start w:val="1"/>
      <w:numFmt w:val="bullet"/>
      <w:lvlText w:val=""/>
      <w:lvlJc w:val="left"/>
    </w:lvl>
    <w:lvl w:ilvl="1" w:tplc="1FC8B1E2">
      <w:numFmt w:val="decimal"/>
      <w:lvlText w:val=""/>
      <w:lvlJc w:val="left"/>
    </w:lvl>
    <w:lvl w:ilvl="2" w:tplc="A00EA724">
      <w:numFmt w:val="decimal"/>
      <w:lvlText w:val=""/>
      <w:lvlJc w:val="left"/>
    </w:lvl>
    <w:lvl w:ilvl="3" w:tplc="8724E550">
      <w:numFmt w:val="decimal"/>
      <w:lvlText w:val=""/>
      <w:lvlJc w:val="left"/>
    </w:lvl>
    <w:lvl w:ilvl="4" w:tplc="D0D4F686">
      <w:numFmt w:val="decimal"/>
      <w:lvlText w:val=""/>
      <w:lvlJc w:val="left"/>
    </w:lvl>
    <w:lvl w:ilvl="5" w:tplc="3EA23D1E">
      <w:numFmt w:val="decimal"/>
      <w:lvlText w:val=""/>
      <w:lvlJc w:val="left"/>
    </w:lvl>
    <w:lvl w:ilvl="6" w:tplc="337204CE">
      <w:numFmt w:val="decimal"/>
      <w:lvlText w:val=""/>
      <w:lvlJc w:val="left"/>
    </w:lvl>
    <w:lvl w:ilvl="7" w:tplc="CDA60906">
      <w:numFmt w:val="decimal"/>
      <w:lvlText w:val=""/>
      <w:lvlJc w:val="left"/>
    </w:lvl>
    <w:lvl w:ilvl="8" w:tplc="6ABC04B2">
      <w:numFmt w:val="decimal"/>
      <w:lvlText w:val=""/>
      <w:lvlJc w:val="left"/>
    </w:lvl>
  </w:abstractNum>
  <w:abstractNum w:abstractNumId="1">
    <w:nsid w:val="0000390C"/>
    <w:multiLevelType w:val="hybridMultilevel"/>
    <w:tmpl w:val="3C5ADA36"/>
    <w:lvl w:ilvl="0" w:tplc="E3B648EE">
      <w:start w:val="1"/>
      <w:numFmt w:val="decimal"/>
      <w:lvlText w:val="%1)"/>
      <w:lvlJc w:val="left"/>
    </w:lvl>
    <w:lvl w:ilvl="1" w:tplc="28DCC894">
      <w:numFmt w:val="decimal"/>
      <w:lvlText w:val=""/>
      <w:lvlJc w:val="left"/>
    </w:lvl>
    <w:lvl w:ilvl="2" w:tplc="8CCE3206">
      <w:numFmt w:val="decimal"/>
      <w:lvlText w:val=""/>
      <w:lvlJc w:val="left"/>
    </w:lvl>
    <w:lvl w:ilvl="3" w:tplc="8556BB12">
      <w:numFmt w:val="decimal"/>
      <w:lvlText w:val=""/>
      <w:lvlJc w:val="left"/>
    </w:lvl>
    <w:lvl w:ilvl="4" w:tplc="4DAC4BBE">
      <w:numFmt w:val="decimal"/>
      <w:lvlText w:val=""/>
      <w:lvlJc w:val="left"/>
    </w:lvl>
    <w:lvl w:ilvl="5" w:tplc="0804D4A0">
      <w:numFmt w:val="decimal"/>
      <w:lvlText w:val=""/>
      <w:lvlJc w:val="left"/>
    </w:lvl>
    <w:lvl w:ilvl="6" w:tplc="BB44CA84">
      <w:numFmt w:val="decimal"/>
      <w:lvlText w:val=""/>
      <w:lvlJc w:val="left"/>
    </w:lvl>
    <w:lvl w:ilvl="7" w:tplc="DF44C852">
      <w:numFmt w:val="decimal"/>
      <w:lvlText w:val=""/>
      <w:lvlJc w:val="left"/>
    </w:lvl>
    <w:lvl w:ilvl="8" w:tplc="8FD43F4E">
      <w:numFmt w:val="decimal"/>
      <w:lvlText w:val=""/>
      <w:lvlJc w:val="left"/>
    </w:lvl>
  </w:abstractNum>
  <w:abstractNum w:abstractNumId="2">
    <w:nsid w:val="00007E87"/>
    <w:multiLevelType w:val="hybridMultilevel"/>
    <w:tmpl w:val="64BA890E"/>
    <w:lvl w:ilvl="0" w:tplc="64FC8258">
      <w:start w:val="1"/>
      <w:numFmt w:val="bullet"/>
      <w:lvlText w:val=""/>
      <w:lvlJc w:val="left"/>
    </w:lvl>
    <w:lvl w:ilvl="1" w:tplc="F14C6F5E">
      <w:numFmt w:val="decimal"/>
      <w:lvlText w:val=""/>
      <w:lvlJc w:val="left"/>
    </w:lvl>
    <w:lvl w:ilvl="2" w:tplc="0CF67A1A">
      <w:numFmt w:val="decimal"/>
      <w:lvlText w:val=""/>
      <w:lvlJc w:val="left"/>
    </w:lvl>
    <w:lvl w:ilvl="3" w:tplc="DE6C4E00">
      <w:numFmt w:val="decimal"/>
      <w:lvlText w:val=""/>
      <w:lvlJc w:val="left"/>
    </w:lvl>
    <w:lvl w:ilvl="4" w:tplc="D3A88D5E">
      <w:numFmt w:val="decimal"/>
      <w:lvlText w:val=""/>
      <w:lvlJc w:val="left"/>
    </w:lvl>
    <w:lvl w:ilvl="5" w:tplc="C04817C2">
      <w:numFmt w:val="decimal"/>
      <w:lvlText w:val=""/>
      <w:lvlJc w:val="left"/>
    </w:lvl>
    <w:lvl w:ilvl="6" w:tplc="B896CB28">
      <w:numFmt w:val="decimal"/>
      <w:lvlText w:val=""/>
      <w:lvlJc w:val="left"/>
    </w:lvl>
    <w:lvl w:ilvl="7" w:tplc="39C00B68">
      <w:numFmt w:val="decimal"/>
      <w:lvlText w:val=""/>
      <w:lvlJc w:val="left"/>
    </w:lvl>
    <w:lvl w:ilvl="8" w:tplc="F29A8718">
      <w:numFmt w:val="decimal"/>
      <w:lvlText w:val=""/>
      <w:lvlJc w:val="left"/>
    </w:lvl>
  </w:abstractNum>
  <w:abstractNum w:abstractNumId="3">
    <w:nsid w:val="1C906545"/>
    <w:multiLevelType w:val="hybridMultilevel"/>
    <w:tmpl w:val="13761800"/>
    <w:lvl w:ilvl="0" w:tplc="E710FA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3167"/>
    <w:multiLevelType w:val="hybridMultilevel"/>
    <w:tmpl w:val="EE7472D6"/>
    <w:lvl w:ilvl="0" w:tplc="125A5B9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EF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052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D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46C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625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079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A1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A41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071C1"/>
    <w:multiLevelType w:val="hybridMultilevel"/>
    <w:tmpl w:val="74648C22"/>
    <w:lvl w:ilvl="0" w:tplc="6CC8AE2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EE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0C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8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2C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2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8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EC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C5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4088D"/>
    <w:multiLevelType w:val="hybridMultilevel"/>
    <w:tmpl w:val="3C5ADA36"/>
    <w:lvl w:ilvl="0" w:tplc="E3B648EE">
      <w:start w:val="1"/>
      <w:numFmt w:val="decimal"/>
      <w:lvlText w:val="%1)"/>
      <w:lvlJc w:val="left"/>
    </w:lvl>
    <w:lvl w:ilvl="1" w:tplc="28DCC894">
      <w:numFmt w:val="decimal"/>
      <w:lvlText w:val=""/>
      <w:lvlJc w:val="left"/>
    </w:lvl>
    <w:lvl w:ilvl="2" w:tplc="8CCE3206">
      <w:numFmt w:val="decimal"/>
      <w:lvlText w:val=""/>
      <w:lvlJc w:val="left"/>
    </w:lvl>
    <w:lvl w:ilvl="3" w:tplc="8556BB12">
      <w:numFmt w:val="decimal"/>
      <w:lvlText w:val=""/>
      <w:lvlJc w:val="left"/>
    </w:lvl>
    <w:lvl w:ilvl="4" w:tplc="4DAC4BBE">
      <w:numFmt w:val="decimal"/>
      <w:lvlText w:val=""/>
      <w:lvlJc w:val="left"/>
    </w:lvl>
    <w:lvl w:ilvl="5" w:tplc="0804D4A0">
      <w:numFmt w:val="decimal"/>
      <w:lvlText w:val=""/>
      <w:lvlJc w:val="left"/>
    </w:lvl>
    <w:lvl w:ilvl="6" w:tplc="BB44CA84">
      <w:numFmt w:val="decimal"/>
      <w:lvlText w:val=""/>
      <w:lvlJc w:val="left"/>
    </w:lvl>
    <w:lvl w:ilvl="7" w:tplc="DF44C852">
      <w:numFmt w:val="decimal"/>
      <w:lvlText w:val=""/>
      <w:lvlJc w:val="left"/>
    </w:lvl>
    <w:lvl w:ilvl="8" w:tplc="8FD43F4E">
      <w:numFmt w:val="decimal"/>
      <w:lvlText w:val=""/>
      <w:lvlJc w:val="left"/>
    </w:lvl>
  </w:abstractNum>
  <w:abstractNum w:abstractNumId="7">
    <w:nsid w:val="60D4020F"/>
    <w:multiLevelType w:val="hybridMultilevel"/>
    <w:tmpl w:val="5BB0E8C0"/>
    <w:lvl w:ilvl="0" w:tplc="AA0890D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C36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05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8F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24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F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08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03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85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521EE"/>
    <w:multiLevelType w:val="hybridMultilevel"/>
    <w:tmpl w:val="AFD64DE2"/>
    <w:lvl w:ilvl="0" w:tplc="25CE91B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A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4A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25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AA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22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C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6E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21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126013"/>
    <w:multiLevelType w:val="hybridMultilevel"/>
    <w:tmpl w:val="E3C471B0"/>
    <w:lvl w:ilvl="0" w:tplc="DD0833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25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C2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8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CA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7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A0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86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48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E0359D"/>
    <w:multiLevelType w:val="hybridMultilevel"/>
    <w:tmpl w:val="F8CC34F8"/>
    <w:lvl w:ilvl="0" w:tplc="6B0C447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5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B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24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CB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B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AF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89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AA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8E"/>
    <w:rsid w:val="001C188E"/>
    <w:rsid w:val="003C549D"/>
    <w:rsid w:val="008243B4"/>
    <w:rsid w:val="008B46EF"/>
    <w:rsid w:val="0097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8E"/>
    <w:pPr>
      <w:spacing w:after="54" w:line="242" w:lineRule="auto"/>
      <w:ind w:left="-5" w:right="8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2829-6A0D-4244-B6AF-050A03E7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</dc:creator>
  <cp:lastModifiedBy>User220</cp:lastModifiedBy>
  <cp:revision>4</cp:revision>
  <dcterms:created xsi:type="dcterms:W3CDTF">2021-02-06T12:42:00Z</dcterms:created>
  <dcterms:modified xsi:type="dcterms:W3CDTF">2021-02-07T12:23:00Z</dcterms:modified>
</cp:coreProperties>
</file>